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29C60" w14:textId="0675DB28" w:rsidR="005E6C48" w:rsidRPr="00DA1895" w:rsidRDefault="005E6C48" w:rsidP="005E6C48">
      <w:pPr>
        <w:tabs>
          <w:tab w:val="left" w:pos="3626"/>
        </w:tabs>
        <w:rPr>
          <w:color w:val="FF0000"/>
          <w:sz w:val="16"/>
          <w:szCs w:val="16"/>
        </w:rPr>
      </w:pPr>
      <w:bookmarkStart w:id="0" w:name="_GoBack"/>
      <w:bookmarkEnd w:id="0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      </w:t>
      </w:r>
      <w:r w:rsidRPr="00D06620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2D4CA621" wp14:editId="24841D0F">
            <wp:simplePos x="0" y="0"/>
            <wp:positionH relativeFrom="column">
              <wp:posOffset>-533400</wp:posOffset>
            </wp:positionH>
            <wp:positionV relativeFrom="paragraph">
              <wp:posOffset>144780</wp:posOffset>
            </wp:positionV>
            <wp:extent cx="1257300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1273" y="21224"/>
                <wp:lineTo x="212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52"/>
          <w:szCs w:val="52"/>
        </w:rPr>
        <w:t xml:space="preserve">        </w:t>
      </w:r>
      <w:r w:rsidRPr="00DA1895">
        <w:rPr>
          <w:color w:val="FF0000"/>
          <w:sz w:val="52"/>
          <w:szCs w:val="52"/>
        </w:rPr>
        <w:t>ТЦ «Прикамье-тур»</w:t>
      </w:r>
    </w:p>
    <w:p w14:paraId="19ABB752" w14:textId="09A0C7C1" w:rsidR="005E6C48" w:rsidRPr="001A30A1" w:rsidRDefault="005E6C48" w:rsidP="005E6C48">
      <w:pPr>
        <w:tabs>
          <w:tab w:val="left" w:pos="1877"/>
        </w:tabs>
      </w:pPr>
      <w:r>
        <w:rPr>
          <w:b/>
          <w:sz w:val="32"/>
          <w:szCs w:val="32"/>
        </w:rPr>
        <w:t xml:space="preserve">           </w:t>
      </w:r>
      <w:r w:rsidRPr="009F7848">
        <w:rPr>
          <w:b/>
          <w:sz w:val="32"/>
          <w:szCs w:val="32"/>
        </w:rPr>
        <w:t xml:space="preserve">  </w:t>
      </w:r>
      <w:r w:rsidRPr="00B01998">
        <w:rPr>
          <w:sz w:val="32"/>
          <w:szCs w:val="32"/>
        </w:rPr>
        <w:t>т. 203-05-74, 276-64-14, 8</w:t>
      </w:r>
      <w:r>
        <w:rPr>
          <w:sz w:val="32"/>
          <w:szCs w:val="32"/>
        </w:rPr>
        <w:t xml:space="preserve"> </w:t>
      </w:r>
      <w:r w:rsidRPr="00B01998">
        <w:rPr>
          <w:sz w:val="32"/>
          <w:szCs w:val="32"/>
        </w:rPr>
        <w:t>965-571-92-64</w:t>
      </w:r>
      <w:r>
        <w:rPr>
          <w:i/>
          <w:color w:val="0000FF"/>
          <w:sz w:val="56"/>
          <w:szCs w:val="56"/>
        </w:rPr>
        <w:t xml:space="preserve">                         </w:t>
      </w:r>
    </w:p>
    <w:p w14:paraId="6BA47364" w14:textId="77777777" w:rsidR="005E6C48" w:rsidRPr="00927BE1" w:rsidRDefault="005E6C48" w:rsidP="005E6C48">
      <w:pPr>
        <w:jc w:val="center"/>
        <w:rPr>
          <w:rFonts w:ascii="Courier New" w:hAnsi="Courier New" w:cs="Courier New"/>
          <w:b/>
          <w:color w:val="0000FF"/>
          <w:u w:val="single"/>
        </w:rPr>
      </w:pPr>
      <w:r>
        <w:rPr>
          <w:i/>
          <w:color w:val="0000FF"/>
          <w:sz w:val="56"/>
          <w:szCs w:val="56"/>
        </w:rPr>
        <w:t xml:space="preserve">                                           </w:t>
      </w:r>
      <w:r w:rsidRPr="00927BE1">
        <w:rPr>
          <w:rFonts w:ascii="Courier New" w:hAnsi="Courier New" w:cs="Courier New"/>
          <w:b/>
          <w:color w:val="0000FF"/>
          <w:u w:val="single"/>
          <w:lang w:val="en-US"/>
        </w:rPr>
        <w:t>www</w:t>
      </w:r>
      <w:r w:rsidRPr="00927BE1">
        <w:rPr>
          <w:rFonts w:ascii="Courier New" w:hAnsi="Courier New" w:cs="Courier New"/>
          <w:b/>
          <w:color w:val="0000FF"/>
          <w:u w:val="single"/>
        </w:rPr>
        <w:t>.</w:t>
      </w:r>
      <w:proofErr w:type="spellStart"/>
      <w:r w:rsidRPr="00927BE1">
        <w:rPr>
          <w:rFonts w:ascii="Courier New" w:hAnsi="Courier New" w:cs="Courier New"/>
          <w:b/>
          <w:color w:val="0000FF"/>
          <w:u w:val="single"/>
          <w:lang w:val="en-US"/>
        </w:rPr>
        <w:t>prikamietur</w:t>
      </w:r>
      <w:proofErr w:type="spellEnd"/>
      <w:r w:rsidRPr="00927BE1">
        <w:rPr>
          <w:rFonts w:ascii="Courier New" w:hAnsi="Courier New" w:cs="Courier New"/>
          <w:b/>
          <w:color w:val="0000FF"/>
          <w:u w:val="single"/>
        </w:rPr>
        <w:t>.</w:t>
      </w:r>
      <w:proofErr w:type="spellStart"/>
      <w:r w:rsidRPr="00927BE1">
        <w:rPr>
          <w:rFonts w:ascii="Courier New" w:hAnsi="Courier New" w:cs="Courier New"/>
          <w:b/>
          <w:color w:val="0000FF"/>
          <w:u w:val="single"/>
          <w:lang w:val="en-US"/>
        </w:rPr>
        <w:t>ru</w:t>
      </w:r>
      <w:proofErr w:type="spellEnd"/>
    </w:p>
    <w:p w14:paraId="20ABF9AD" w14:textId="1EEBC2C9" w:rsidR="005E6C48" w:rsidRDefault="005E6C48" w:rsidP="004E38A6">
      <w:pPr>
        <w:ind w:left="360"/>
        <w:rPr>
          <w:rFonts w:ascii="Roboto" w:hAnsi="Roboto"/>
          <w:color w:val="000000"/>
          <w:sz w:val="23"/>
          <w:szCs w:val="23"/>
          <w:shd w:val="clear" w:color="auto" w:fill="FFFFFF"/>
        </w:rPr>
      </w:pPr>
    </w:p>
    <w:p w14:paraId="190699F2" w14:textId="10AE2548" w:rsidR="005E6C48" w:rsidRDefault="005E6C48" w:rsidP="005E6C48">
      <w:pPr>
        <w:rPr>
          <w:rFonts w:ascii="Roboto" w:hAnsi="Roboto"/>
          <w:color w:val="000000"/>
          <w:sz w:val="23"/>
          <w:szCs w:val="23"/>
          <w:shd w:val="clear" w:color="auto" w:fill="FFFFFF"/>
        </w:rPr>
      </w:pPr>
      <w:r w:rsidRPr="005E6C48">
        <w:rPr>
          <w:rFonts w:ascii="Roboto" w:hAnsi="Roboto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8C5E394" wp14:editId="36FD923E">
            <wp:extent cx="2209800" cy="12429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53" cy="12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 </w:t>
      </w:r>
      <w:r w:rsidRPr="005E6C48">
        <w:rPr>
          <w:rFonts w:ascii="Roboto" w:hAnsi="Roboto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AE5EAFC" wp14:editId="253D7577">
            <wp:extent cx="2138204" cy="1202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48" cy="120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Pr="005E6C48">
        <w:rPr>
          <w:rFonts w:ascii="Roboto" w:hAnsi="Roboto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C55A93C" wp14:editId="6C289D68">
            <wp:extent cx="2181225" cy="12268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85" cy="124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509ED" w14:textId="77777777" w:rsidR="005E6C48" w:rsidRDefault="005E6C48" w:rsidP="004E38A6">
      <w:pPr>
        <w:ind w:left="360"/>
        <w:rPr>
          <w:rFonts w:ascii="Roboto" w:hAnsi="Roboto"/>
          <w:color w:val="000000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                              </w:t>
      </w:r>
    </w:p>
    <w:p w14:paraId="6E0A3C47" w14:textId="0858160A" w:rsidR="004E38A6" w:rsidRPr="005E6C48" w:rsidRDefault="005E6C48" w:rsidP="004E38A6">
      <w:pPr>
        <w:ind w:left="360"/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                                                           </w:t>
      </w:r>
      <w:r>
        <w:rPr>
          <w:rFonts w:ascii="Roboto" w:hAnsi="Roboto" w:cs="Aharoni"/>
          <w:b/>
          <w:bCs/>
          <w:color w:val="002060"/>
          <w:sz w:val="23"/>
          <w:szCs w:val="23"/>
          <w:shd w:val="clear" w:color="auto" w:fill="FFFFFF"/>
        </w:rPr>
        <w:t xml:space="preserve">ГРАФИК ЭКСКУРСИЙ </w:t>
      </w:r>
      <w:r w:rsidRPr="005E6C48">
        <w:rPr>
          <w:rFonts w:ascii="Roboto" w:hAnsi="Roboto" w:cs="Aharoni"/>
          <w:b/>
          <w:bCs/>
          <w:color w:val="002060"/>
          <w:sz w:val="23"/>
          <w:szCs w:val="23"/>
          <w:shd w:val="clear" w:color="auto" w:fill="FFFFFF"/>
        </w:rPr>
        <w:t>ИЮНЬ</w:t>
      </w:r>
      <w:r w:rsidR="003F6784" w:rsidRPr="005E6C48">
        <w:rPr>
          <w:rFonts w:ascii="Roboto" w:hAnsi="Roboto" w:cs="Aharoni"/>
          <w:b/>
          <w:bCs/>
          <w:color w:val="000000"/>
          <w:sz w:val="23"/>
          <w:szCs w:val="23"/>
        </w:rPr>
        <w:br/>
      </w:r>
      <w:r w:rsidR="003F6784" w:rsidRPr="005E6C48">
        <w:rPr>
          <w:rFonts w:ascii="Roboto" w:hAnsi="Roboto" w:cs="Aharoni"/>
          <w:b/>
          <w:bCs/>
          <w:color w:val="000000"/>
          <w:sz w:val="23"/>
          <w:szCs w:val="23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03.06.2022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пт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- Аквапарк "Ривьера", г. Казань = от 4 000 р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04.06.2022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сб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) - "Кунгур Купеческий" и Кунгурская ледяная пещера = 1 500 р + 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вх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. билет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04.06.2022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сб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- Ижевские термы + Ижевский зоопарк = 3300 р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04.06.2022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сб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- "Туры на Качканарский карьер из Перми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""Качканарский ГОК: карьеры и 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Белазы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""" = 4 200 р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04.06.2022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сб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- Авто-железнодорожная экскурсия "Уральские виадуки" = 2 550 р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04.06.2022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сб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- Гора Колпаки 614 м, граница Европы и Азии и музей Камня = 2 350 р</w:t>
      </w:r>
    </w:p>
    <w:p w14:paraId="2AC6FB19" w14:textId="28E608BE" w:rsidR="00741A6B" w:rsidRPr="005E6C48" w:rsidRDefault="004E38A6" w:rsidP="004E38A6">
      <w:pPr>
        <w:ind w:left="360"/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</w:pP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 04.06.2022 (</w:t>
      </w:r>
      <w:proofErr w:type="spell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сб</w:t>
      </w:r>
      <w:proofErr w:type="spell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– Каменный город = 1500 руб./чел.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05.06.2022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вс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ЖД тур: "Золотая коллекция Санкт-Петербурга" (ЖД тур) = 33 600 р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05.06.2022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вс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- "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Гастротур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с дегустацией черной икры и осетрины" = 3 100 р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05.06.2022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вс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- Белогорский монастырь = 1000 р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 05.06.2022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вс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) - Камни 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Полюд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и Ветлан 1 день = 3 000 р</w:t>
      </w:r>
      <w:r w:rsidR="003F6784"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 07.06.2022 (</w:t>
      </w:r>
      <w:proofErr w:type="spellStart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вт</w:t>
      </w:r>
      <w:proofErr w:type="spellEnd"/>
      <w:r w:rsidR="003F6784"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- NEW! "Территория впечатлений": Волгоград-Элиста-Пятигорск-Приэльбрусье = 26 500 р + дорога</w:t>
      </w:r>
    </w:p>
    <w:p w14:paraId="11032AC8" w14:textId="77777777" w:rsidR="004E38A6" w:rsidRPr="005E6C48" w:rsidRDefault="004E38A6" w:rsidP="004E38A6">
      <w:pPr>
        <w:ind w:left="360"/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</w:pP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- 12.06.2022(</w:t>
      </w:r>
      <w:proofErr w:type="spell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вск</w:t>
      </w:r>
      <w:proofErr w:type="spell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 – «Путь энтузиаста» дом- музей Каменского с. Троица = от1250 руб./чел.</w:t>
      </w:r>
    </w:p>
    <w:p w14:paraId="1BEA1939" w14:textId="70CB4EFF" w:rsidR="004E38A6" w:rsidRPr="005E6C48" w:rsidRDefault="004E38A6" w:rsidP="004E38A6">
      <w:pPr>
        <w:ind w:left="360"/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</w:pP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- 12.06.2022 (</w:t>
      </w:r>
      <w:proofErr w:type="spell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вск</w:t>
      </w:r>
      <w:proofErr w:type="spell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)- Путешествие на кораблике в музей «</w:t>
      </w:r>
      <w:proofErr w:type="spell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Хохловка</w:t>
      </w:r>
      <w:proofErr w:type="spell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» = 3300 руб./чел. + входной билет</w:t>
      </w:r>
    </w:p>
    <w:p w14:paraId="2E9BBE7B" w14:textId="269558E6" w:rsidR="003F6784" w:rsidRPr="005E6C48" w:rsidRDefault="004E38A6" w:rsidP="005E6C48">
      <w:pPr>
        <w:ind w:left="360"/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</w:pP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- 13.06.2022 (</w:t>
      </w:r>
      <w:proofErr w:type="spell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пон</w:t>
      </w:r>
      <w:proofErr w:type="spell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.)- Голубые озера. П. Всеволодо-Вильва. + музей Пастернака = 2500 руб./чел.</w:t>
      </w:r>
    </w:p>
    <w:p w14:paraId="27E74AB4" w14:textId="4725D020" w:rsidR="003F6784" w:rsidRPr="005E6C48" w:rsidRDefault="003F6784" w:rsidP="003F6784">
      <w:pPr>
        <w:ind w:left="360"/>
        <w:rPr>
          <w:b/>
          <w:bCs/>
          <w:i/>
          <w:iCs/>
        </w:rPr>
      </w:pPr>
      <w:r w:rsidRPr="005E6C48">
        <w:rPr>
          <w:i/>
          <w:iCs/>
          <w:noProof/>
        </w:rPr>
        <w:t xml:space="preserve">             </w:t>
      </w:r>
      <w:r w:rsidR="005E6C48">
        <w:rPr>
          <w:i/>
          <w:iCs/>
          <w:noProof/>
        </w:rPr>
        <w:t xml:space="preserve">                                             </w:t>
      </w:r>
      <w:r w:rsidRPr="005E6C48">
        <w:rPr>
          <w:i/>
          <w:iCs/>
          <w:noProof/>
        </w:rPr>
        <w:t xml:space="preserve"> </w:t>
      </w:r>
      <w:r w:rsidRPr="005E6C48">
        <w:rPr>
          <w:rFonts w:ascii="Roboto" w:hAnsi="Roboto"/>
          <w:b/>
          <w:bCs/>
          <w:i/>
          <w:iCs/>
          <w:color w:val="000000"/>
          <w:shd w:val="clear" w:color="auto" w:fill="FFFFFF"/>
        </w:rPr>
        <w:t>Каменный город + Шумихинские скалы</w:t>
      </w:r>
    </w:p>
    <w:p w14:paraId="6F29A2F2" w14:textId="1D986749" w:rsidR="003F6784" w:rsidRPr="005E6C48" w:rsidRDefault="003F6784" w:rsidP="003F6784">
      <w:pPr>
        <w:pStyle w:val="a3"/>
        <w:rPr>
          <w:i/>
          <w:iCs/>
          <w:sz w:val="20"/>
          <w:szCs w:val="20"/>
        </w:rPr>
      </w:pP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В программе тура:</w:t>
      </w:r>
      <w:r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 - выезжаем в 07.00 час. утра на автобусе из Перми </w:t>
      </w:r>
      <w:proofErr w:type="gram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до  Каменного</w:t>
      </w:r>
      <w:proofErr w:type="gram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города. По пути        -останавливаемся на смотровой площадке "Белые камни", откуда в хорошую погоду виден хребет </w:t>
      </w:r>
      <w:proofErr w:type="spell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Басеги</w:t>
      </w:r>
      <w:proofErr w:type="spell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. Белые камни являются памятником природы, считаются одним из семи чудес </w:t>
      </w:r>
      <w:proofErr w:type="spell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Гремячинского</w:t>
      </w:r>
      <w:proofErr w:type="spell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района.</w:t>
      </w:r>
      <w:r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- прогуляемся по загадочному Каменному городу. Это целый комплекс огромных камней, расположенных таким образом, что создается впечатление настоящего города. Общий </w:t>
      </w:r>
      <w:proofErr w:type="spellStart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треккинг</w:t>
      </w:r>
      <w:proofErr w:type="spellEnd"/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 xml:space="preserve"> по оборудованной тропе автобус-Каменный город-автобус 3 км. (около 1 часа) + -осмотр скальных останцев.</w:t>
      </w:r>
      <w:r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- Далее нас ждет посещение Шумихинских скал.</w:t>
      </w:r>
      <w:r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Шумихинские скалы знамениты своей красотой. Как и в Каменном городе, среди гребневидных природных образований есть свои улочки и даже небольшая пещера. Высота скал достигает 40 м. Уровень сложности: физические нагрузки выше среднего.</w:t>
      </w:r>
      <w:r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Pr="005E6C48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 Даты </w:t>
      </w:r>
      <w:proofErr w:type="gramStart"/>
      <w:r w:rsidRPr="005E6C48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экскурсии:  25</w:t>
      </w:r>
      <w:proofErr w:type="gramEnd"/>
      <w:r w:rsidRPr="005E6C48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июня; 23 июля; 13 августа</w:t>
      </w:r>
      <w:r w:rsidRPr="005E6C48">
        <w:rPr>
          <w:rFonts w:ascii="Roboto" w:hAnsi="Roboto"/>
          <w:b/>
          <w:bCs/>
          <w:i/>
          <w:iCs/>
          <w:color w:val="000000"/>
          <w:sz w:val="20"/>
          <w:szCs w:val="20"/>
        </w:rPr>
        <w:br/>
      </w: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 </w:t>
      </w:r>
      <w:r w:rsidRPr="005E6C48">
        <w:rPr>
          <w:rFonts w:ascii="Roboto" w:hAnsi="Roboto"/>
          <w:b/>
          <w:bCs/>
          <w:i/>
          <w:iCs/>
          <w:color w:val="C00000"/>
          <w:sz w:val="20"/>
          <w:szCs w:val="20"/>
          <w:shd w:val="clear" w:color="auto" w:fill="FFFFFF"/>
        </w:rPr>
        <w:t>Стоимость: 1500 р</w:t>
      </w:r>
      <w:r w:rsidR="005E6C48" w:rsidRPr="005E6C48">
        <w:rPr>
          <w:rFonts w:ascii="Roboto" w:hAnsi="Roboto"/>
          <w:i/>
          <w:iCs/>
          <w:color w:val="000000"/>
          <w:sz w:val="20"/>
          <w:szCs w:val="20"/>
        </w:rPr>
        <w:t>.</w:t>
      </w:r>
      <w:r w:rsidRPr="005E6C48">
        <w:rPr>
          <w:rFonts w:ascii="Roboto" w:hAnsi="Roboto"/>
          <w:i/>
          <w:iCs/>
          <w:color w:val="000000"/>
          <w:sz w:val="20"/>
          <w:szCs w:val="20"/>
        </w:rPr>
        <w:br/>
      </w:r>
      <w:r w:rsidRPr="005E6C48">
        <w:rPr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 В стоимость входит: транспортное обслуживание; экскурсионное обслуживание; сопровождение гидом; страховка на автобусный проезд;</w:t>
      </w:r>
    </w:p>
    <w:sectPr w:rsidR="003F6784" w:rsidRPr="005E6C48" w:rsidSect="005E6C48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🚩" style="width:12pt;height:12pt;visibility:visible;mso-wrap-style:square" o:bullet="t">
        <v:imagedata r:id="rId1" o:title="🚩"/>
      </v:shape>
    </w:pict>
  </w:numPicBullet>
  <w:abstractNum w:abstractNumId="0">
    <w:nsid w:val="70263029"/>
    <w:multiLevelType w:val="hybridMultilevel"/>
    <w:tmpl w:val="B5422582"/>
    <w:lvl w:ilvl="0" w:tplc="6E180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0B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68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45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408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2D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26E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66B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D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84"/>
    <w:rsid w:val="00331F2A"/>
    <w:rsid w:val="00341C86"/>
    <w:rsid w:val="003F6784"/>
    <w:rsid w:val="004E38A6"/>
    <w:rsid w:val="005E6C48"/>
    <w:rsid w:val="009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8E9E"/>
  <w15:chartTrackingRefBased/>
  <w15:docId w15:val="{538AAD85-EB34-49D0-BB26-7084007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Леонидовна Сороковнина</cp:lastModifiedBy>
  <cp:revision>2</cp:revision>
  <dcterms:created xsi:type="dcterms:W3CDTF">2022-06-21T11:25:00Z</dcterms:created>
  <dcterms:modified xsi:type="dcterms:W3CDTF">2022-06-21T11:25:00Z</dcterms:modified>
</cp:coreProperties>
</file>