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84" w:rsidRPr="00890384" w:rsidRDefault="00890384" w:rsidP="00890384">
      <w:pPr>
        <w:shd w:val="clear" w:color="auto" w:fill="FFFFFF"/>
        <w:spacing w:before="300" w:after="300" w:line="330" w:lineRule="atLeast"/>
        <w:outlineLvl w:val="0"/>
        <w:rPr>
          <w:rFonts w:ascii="Arial" w:eastAsia="Times New Roman" w:hAnsi="Arial" w:cs="Arial"/>
          <w:b/>
          <w:bCs/>
          <w:color w:val="615E73"/>
          <w:kern w:val="36"/>
          <w:sz w:val="38"/>
          <w:szCs w:val="38"/>
          <w:lang w:eastAsia="ru-RU"/>
        </w:rPr>
      </w:pPr>
      <w:r w:rsidRPr="00890384">
        <w:rPr>
          <w:rFonts w:ascii="Arial" w:eastAsia="Times New Roman" w:hAnsi="Arial" w:cs="Arial"/>
          <w:b/>
          <w:bCs/>
          <w:color w:val="615E73"/>
          <w:kern w:val="36"/>
          <w:sz w:val="38"/>
          <w:szCs w:val="38"/>
          <w:lang w:eastAsia="ru-RU"/>
        </w:rPr>
        <w:t>Завершилась Всероссийская конференция «Проблемы устойчивого развития человеческого потенциала в глобальном информационном обществе»</w:t>
      </w:r>
    </w:p>
    <w:p w:rsidR="00890384" w:rsidRPr="00890384" w:rsidRDefault="00890384" w:rsidP="0089038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477F2C5" wp14:editId="7F511567">
            <wp:extent cx="2377440" cy="1592580"/>
            <wp:effectExtent l="0" t="0" r="3810" b="7620"/>
            <wp:docPr id="1" name="Рисунок 1" descr="http://pspu.ru/upload/pages/13937/image_14009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pu.ru/upload/pages/13937/image_14009054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22-24 апреля 2014 г. в ПГГПУ прошла Вторая Российская научно-практическая конференция с международным участием «Проблемы устойчивого развития человеческого потенциала в глобальном информационном обществе». Конференция организована и проведена по инициативе факультета информатики и экономики.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0384" w:rsidRPr="00890384" w:rsidRDefault="00890384" w:rsidP="0089038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конференции приняли участие российские и зарубежные ученые, преподаватели, студенты, магистранты и аспиранты.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Открыл конференцию д.и.н., профессор, проректор по научной работе и внешним связям ПГГПУ</w:t>
      </w:r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А.М. Белавин. 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вступительным словом выступил к.ф.-м.н. декан факультета информатики и экономики ПГГПУ </w:t>
      </w:r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А.В. </w:t>
      </w:r>
      <w:proofErr w:type="spellStart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Люшнин</w:t>
      </w:r>
      <w:proofErr w:type="spellEnd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59F78295" wp14:editId="7EE53EB1">
            <wp:extent cx="2621280" cy="1744980"/>
            <wp:effectExtent l="0" t="0" r="7620" b="7620"/>
            <wp:docPr id="2" name="Рисунок 2" descr="http://pspu.ru/upload/pages/13937/IMG_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pu.ru/upload/pages/13937/IMG_2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</w:t>
      </w:r>
      <w:r w:rsidRPr="00890384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07597C5A" wp14:editId="281B542D">
            <wp:extent cx="2621280" cy="1744980"/>
            <wp:effectExtent l="0" t="0" r="7620" b="7620"/>
            <wp:docPr id="3" name="Рисунок 3" descr="http://pspu.ru/upload/pages/13937/IMG_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pu.ru/upload/pages/13937/IMG_2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планарном заседании с докладами выступили: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Коломийченко Л.В.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д.п.н</w:t>
      </w:r>
      <w:proofErr w:type="spellEnd"/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профессор зав. кафедрой дошкольной педагогики и психологии (ПГГПУ г. Пермь) Изучение проблем человеческого потенциала в системе стратегического развития.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Савва Ю.Б.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к.т.н., доцент кафедры «Информационные системы» (Государственный университет – Учебно-научно-производственный комплекс, г. Орел) Использование картографических Интернет-ресурсов в преподавании дисциплины «Геоинформационные системы».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Малышев Ю.А.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д.э.н., профессор (кафедра экономики ПГГПУ, г. Пермь) Современная парадигма научного исследования проблем устойчивого развития организации в турбулентной среде.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Перский</w:t>
      </w:r>
      <w:proofErr w:type="spellEnd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Ю.К.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д.э.н. профессор кафедры «Менеджмент и маркетинг» (ПНИПУ, г. Пермь) Эволюция ценностных ориентиров современной экономики.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Шориков</w:t>
      </w:r>
      <w:proofErr w:type="spellEnd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А.Ф.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д.ф.-м.н., профессор кафедры прикладной математики (Институт экономики </w:t>
      </w:r>
      <w:proofErr w:type="spellStart"/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</w:t>
      </w:r>
      <w:proofErr w:type="spellEnd"/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РАН, Уральский федеральный университет, г. Екатеринбург) Минимаксная программа оптимизации управления инновационными процессами предприятия при наличии рисков.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Черновалова Г.А.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ст. преподаватель кафедры «Менеджмент и маркетинг» (ПНИПУ, г. Пермь) Возможности интерактивных методик в системе высшего образования.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Келлер</w:t>
      </w:r>
      <w:proofErr w:type="spellEnd"/>
      <w:r w:rsidRPr="00890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Н.</w:t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Ариэльский</w:t>
      </w:r>
      <w:proofErr w:type="spellEnd"/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университет, Израиль) Использование социальных сетей в практике обучения дисциплинам математического цикла.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F044398" wp14:editId="0E25CD74">
            <wp:extent cx="2621280" cy="1744980"/>
            <wp:effectExtent l="0" t="0" r="7620" b="7620"/>
            <wp:docPr id="4" name="Рисунок 4" descr="http://pspu.ru/upload/pages/13937/IMG_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pu.ru/upload/pages/13937/IMG_2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1A1C8DB" wp14:editId="296CC680">
            <wp:extent cx="2621280" cy="1744980"/>
            <wp:effectExtent l="0" t="0" r="7620" b="7620"/>
            <wp:docPr id="5" name="Рисунок 5" descr="http://pspu.ru/upload/pages/13937/IMG_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pu.ru/upload/pages/13937/IMG_25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6A33A99" wp14:editId="7560ED15">
            <wp:extent cx="2621280" cy="1744980"/>
            <wp:effectExtent l="0" t="0" r="7620" b="7620"/>
            <wp:docPr id="6" name="Рисунок 6" descr="http://pspu.ru/upload/pages/13937/IMG_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spu.ru/upload/pages/13937/IMG_25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Второй день конференции 23 апреля был посвящен выступлениям студентов и магистрантов.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F0BCC88" wp14:editId="0B0EF9AE">
            <wp:extent cx="4762500" cy="3169920"/>
            <wp:effectExtent l="0" t="0" r="0" b="0"/>
            <wp:docPr id="7" name="Рисунок 7" descr="http://pspu.ru/upload/pages/13937/IMG_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spu.ru/upload/pages/13937/IMG_27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2B26C26" wp14:editId="363D576B">
            <wp:extent cx="4762500" cy="3169920"/>
            <wp:effectExtent l="0" t="0" r="0" b="0"/>
            <wp:docPr id="8" name="Рисунок 8" descr="http://pspu.ru/upload/pages/13937/IMG_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spu.ru/upload/pages/13937/IMG_27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1EBD979" wp14:editId="311FE73A">
            <wp:extent cx="2621280" cy="1744980"/>
            <wp:effectExtent l="0" t="0" r="7620" b="7620"/>
            <wp:docPr id="9" name="Рисунок 9" descr="http://pspu.ru/upload/pages/13937/IMG_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spu.ru/upload/pages/13937/IMG_26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002F7D7" wp14:editId="248DFDC0">
            <wp:extent cx="2621280" cy="1744980"/>
            <wp:effectExtent l="0" t="0" r="7620" b="7620"/>
            <wp:docPr id="10" name="Рисунок 10" descr="http://pspu.ru/upload/pages/13937/IMG_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spu.ru/upload/pages/13937/IMG_25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</w:p>
    <w:p w:rsidR="00890384" w:rsidRPr="00890384" w:rsidRDefault="00890384" w:rsidP="00890384">
      <w:pPr>
        <w:shd w:val="clear" w:color="auto" w:fill="FFFFFF"/>
        <w:spacing w:before="225" w:after="22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CEA9068" wp14:editId="1CE3E482">
            <wp:extent cx="2621280" cy="1744980"/>
            <wp:effectExtent l="0" t="0" r="7620" b="7620"/>
            <wp:docPr id="11" name="Рисунок 11" descr="http://pspu.ru/upload/pages/13937/IMG_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spu.ru/upload/pages/13937/IMG_26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bookmarkStart w:id="0" w:name="_GoBack"/>
      <w:bookmarkEnd w:id="0"/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8903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DB29A16" wp14:editId="757E2F1A">
            <wp:extent cx="2621280" cy="1744980"/>
            <wp:effectExtent l="0" t="0" r="7620" b="7620"/>
            <wp:docPr id="12" name="Рисунок 12" descr="http://pspu.ru/upload/pages/13937/IMG_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spu.ru/upload/pages/13937/IMG_25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</w:p>
    <w:p w:rsidR="00B53AA8" w:rsidRDefault="00890384" w:rsidP="00890384">
      <w:pPr>
        <w:shd w:val="clear" w:color="auto" w:fill="FFFFFF"/>
        <w:spacing w:before="225" w:after="225" w:line="240" w:lineRule="atLeast"/>
      </w:pPr>
      <w:r w:rsidRPr="00890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апреля 2014 года состоялось выездное заседание конференции «Обеспечение устойчивого развития человеческого потенциала в процессе освоения ФГОС дошкольного образования» в г. Оса Пермского края.</w:t>
      </w:r>
    </w:p>
    <w:sectPr w:rsidR="00B53AA8" w:rsidSect="008903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84"/>
    <w:rsid w:val="00890384"/>
    <w:rsid w:val="00B53AA8"/>
    <w:rsid w:val="00D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C976-DDCC-4569-B7D9-51AF4252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4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2</cp:revision>
  <dcterms:created xsi:type="dcterms:W3CDTF">2016-05-13T10:59:00Z</dcterms:created>
  <dcterms:modified xsi:type="dcterms:W3CDTF">2016-05-13T11:03:00Z</dcterms:modified>
</cp:coreProperties>
</file>