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07" w:rsidRDefault="00D52707" w:rsidP="00D52707">
      <w:pPr>
        <w:jc w:val="center"/>
        <w:rPr>
          <w:sz w:val="32"/>
          <w:szCs w:val="32"/>
        </w:rPr>
      </w:pPr>
      <w:r>
        <w:rPr>
          <w:sz w:val="32"/>
          <w:szCs w:val="32"/>
        </w:rPr>
        <w:t>Дисциплины, закрепленные за кафедрой логопедии и коммуникационных технологий</w:t>
      </w:r>
    </w:p>
    <w:p w:rsidR="005A7E6B" w:rsidRPr="005A7E6B" w:rsidRDefault="005A7E6B">
      <w:pPr>
        <w:rPr>
          <w:sz w:val="32"/>
          <w:szCs w:val="32"/>
        </w:rPr>
      </w:pPr>
      <w:r w:rsidRPr="005A7E6B">
        <w:rPr>
          <w:sz w:val="32"/>
          <w:szCs w:val="32"/>
        </w:rPr>
        <w:t>БАКАЛАВРИАТ</w:t>
      </w:r>
      <w:bookmarkStart w:id="0" w:name="_GoBack"/>
      <w:bookmarkEnd w:id="0"/>
    </w:p>
    <w:p w:rsidR="005A7E6B" w:rsidRDefault="005A7E6B">
      <w:r>
        <w:t>44.03.03</w:t>
      </w:r>
    </w:p>
    <w:p w:rsidR="001E0575" w:rsidRDefault="005A7E6B">
      <w:r w:rsidRPr="005A7E6B">
        <w:t>Специальное (дефектологическое) образование</w:t>
      </w:r>
    </w:p>
    <w:p w:rsidR="005A7E6B" w:rsidRPr="00D52707" w:rsidRDefault="005A7E6B">
      <w:pPr>
        <w:rPr>
          <w:sz w:val="32"/>
          <w:szCs w:val="32"/>
        </w:rPr>
      </w:pPr>
      <w:hyperlink r:id="rId6" w:history="1">
        <w:r w:rsidRPr="00D52707">
          <w:rPr>
            <w:rStyle w:val="a8"/>
            <w:sz w:val="32"/>
            <w:szCs w:val="32"/>
          </w:rPr>
          <w:t>Логопедия</w:t>
        </w:r>
      </w:hyperlink>
    </w:p>
    <w:p w:rsidR="005A7E6B" w:rsidRDefault="005A7E6B" w:rsidP="00D52707">
      <w:pPr>
        <w:jc w:val="both"/>
      </w:pPr>
      <w:proofErr w:type="gramStart"/>
      <w:r>
        <w:t xml:space="preserve">Лингвистические основы коррекционно-педагогической деятельности; Введение в профессию; Введение в логопедию; </w:t>
      </w:r>
      <w:proofErr w:type="spellStart"/>
      <w:r>
        <w:t>Логопсихология</w:t>
      </w:r>
      <w:proofErr w:type="spellEnd"/>
      <w:r>
        <w:t xml:space="preserve">; Логопедия: </w:t>
      </w:r>
      <w:proofErr w:type="spellStart"/>
      <w:r>
        <w:t>дислалия</w:t>
      </w:r>
      <w:proofErr w:type="spellEnd"/>
      <w:r>
        <w:t xml:space="preserve">, </w:t>
      </w:r>
      <w:proofErr w:type="spellStart"/>
      <w:r>
        <w:t>ринолалия</w:t>
      </w:r>
      <w:proofErr w:type="spellEnd"/>
      <w:r>
        <w:t>; Логопедия: дизартрия, нарушения голоса; Логопедия: нарушения письменной речи; Логопедия: нарушения темпа речи, заикание; Логопедия: алалия, афазия; Логопедические технологии формирования речи; Педагогические системы обучения и воспитания лиц с нарушениями речи; Специальные методики преподавания учебных дисциплин; Онтогенез речевой деятельности;</w:t>
      </w:r>
      <w:proofErr w:type="gramEnd"/>
      <w:r>
        <w:t xml:space="preserve"> Психолого-педагогическая диагностика лиц с ОВЗ; Логопедические технологии обследования речи; Комплексный патронат семей лиц с ОВЗ; Мониторинг образовательно-коррекционной работы; Семинар-практикум "Актуальные проблемы логопедии"; Культура научной речи; Организация и содержание культурно-просветительской деятельности учителя-логопеда; Развитие творческого и духовно-нравственного потенциала лиц с ОВЗ; Основы саморазвития личности; Основы учебной деятельности; Логопедический массаж; Основы ортодонтии; </w:t>
      </w:r>
      <w:proofErr w:type="gramStart"/>
      <w:r>
        <w:t xml:space="preserve">Технология проектирования образовательных программ и коррекционно-развивающей среды для лиц с ОВЗ; Программно-методическое обеспечение коррекционно-образовательного процесса; Культура и этика делового общения; Психология восприятия научного текста; Билингвизм; </w:t>
      </w:r>
      <w:proofErr w:type="spellStart"/>
      <w:r>
        <w:t>Дизорфография</w:t>
      </w:r>
      <w:proofErr w:type="spellEnd"/>
      <w:r>
        <w:t>; Дифференциальная диагностика речевых нарушений; Комплексное обследование лиц с нарушениями речи; Логопедическая работа с детьми младенческого и раннего возраста; Логопедическая работа при комплексных нарушениях; Основы нейропсихологии;</w:t>
      </w:r>
      <w:proofErr w:type="gramEnd"/>
      <w:r>
        <w:t xml:space="preserve"> Неврологические основы логопедии; Семейное воспитание детей с нарушениями речи; Психолого-педагогическое консультирование лиц с нарушениями речи и их семей; Тренинг профессионального саморазвития; Тренинг социально-профессиональной мобильности; </w:t>
      </w:r>
      <w:proofErr w:type="spellStart"/>
      <w:r>
        <w:t>Артпедагогика</w:t>
      </w:r>
      <w:proofErr w:type="spellEnd"/>
      <w:r>
        <w:t xml:space="preserve"> и </w:t>
      </w:r>
      <w:proofErr w:type="spellStart"/>
      <w:r>
        <w:t>арттерапия</w:t>
      </w:r>
      <w:proofErr w:type="spellEnd"/>
      <w:r>
        <w:t xml:space="preserve"> в специальном образовании; Логопедическая ритмика; Командные методы работы; Организация комплексного взаимодействия специалистов; Дополнительная (альтернативная) коммуникация; Эффек</w:t>
      </w:r>
      <w:r>
        <w:t>тивная коммуникация и ее формы.</w:t>
      </w:r>
    </w:p>
    <w:p w:rsidR="005A7E6B" w:rsidRDefault="005A7E6B" w:rsidP="005A7E6B"/>
    <w:p w:rsidR="005A7E6B" w:rsidRDefault="005A7E6B" w:rsidP="005A7E6B">
      <w:pPr>
        <w:rPr>
          <w:sz w:val="36"/>
          <w:szCs w:val="36"/>
        </w:rPr>
      </w:pPr>
      <w:r w:rsidRPr="005A7E6B">
        <w:rPr>
          <w:sz w:val="36"/>
          <w:szCs w:val="36"/>
        </w:rPr>
        <w:t>МАГИСТРАТУРА</w:t>
      </w:r>
    </w:p>
    <w:p w:rsidR="005A7E6B" w:rsidRDefault="00D52707" w:rsidP="005A7E6B">
      <w:pPr>
        <w:rPr>
          <w:sz w:val="36"/>
          <w:szCs w:val="36"/>
        </w:rPr>
      </w:pPr>
      <w:r>
        <w:rPr>
          <w:sz w:val="36"/>
          <w:szCs w:val="36"/>
        </w:rPr>
        <w:t xml:space="preserve">44.04.03 </w:t>
      </w:r>
      <w:r w:rsidRPr="00D52707">
        <w:rPr>
          <w:sz w:val="36"/>
          <w:szCs w:val="36"/>
        </w:rPr>
        <w:t>Специальное (дефектологическое) образование</w:t>
      </w:r>
    </w:p>
    <w:p w:rsidR="00D52707" w:rsidRDefault="00D52707" w:rsidP="005A7E6B">
      <w:pPr>
        <w:rPr>
          <w:sz w:val="36"/>
          <w:szCs w:val="36"/>
        </w:rPr>
      </w:pPr>
      <w:hyperlink r:id="rId7" w:history="1">
        <w:r w:rsidRPr="00D52707">
          <w:rPr>
            <w:rStyle w:val="a8"/>
            <w:sz w:val="36"/>
            <w:szCs w:val="36"/>
          </w:rPr>
          <w:t>Дошкольная логопедия</w:t>
        </w:r>
      </w:hyperlink>
    </w:p>
    <w:p w:rsidR="00D52707" w:rsidRDefault="00D52707" w:rsidP="00D52707">
      <w:pPr>
        <w:jc w:val="both"/>
      </w:pPr>
      <w:r w:rsidRPr="00D52707">
        <w:t xml:space="preserve">Нарушения речи у детей дошкольного возраста; Клинические основы логопедии; Дифференциальная диагностика речевых нарушений у детей дошкольного возраста; Психолингвистические основы логопедической работы с детьми дошкольного возраста с </w:t>
      </w:r>
      <w:r w:rsidRPr="00D52707">
        <w:lastRenderedPageBreak/>
        <w:t xml:space="preserve">нарушениями речи; Основы ортодонтии; Логопедический массаж; Клиническая психология; Нейропсихология; Программно-методическое обеспечение логопедической работы с детьми дошкольного возраста; Профилактика нарушений речи у детей дошкольного возраста; </w:t>
      </w:r>
      <w:proofErr w:type="gramStart"/>
      <w:r w:rsidRPr="00D52707">
        <w:t>Профилактика нарушений письменной речи у детей дошкольного возраста с нарушениями речи; Формирование графо-моторных навыков у детей дошкольного возраста с нарушениями речи; Современные проблемы науки и специального дефектологического образования; Сравнительная специальная педагогика; Нормативно-правовое регулирование образования детей с ОВЗ и детей-инвалидов в контексте современной социальной политики; Организационные, содержательные и технологические аспекты работы в команде;</w:t>
      </w:r>
      <w:proofErr w:type="gramEnd"/>
      <w:r w:rsidRPr="00D52707">
        <w:t xml:space="preserve"> Организация инновационной деятельности в специальном образовании; Проектирование коррекционно-образовательного пространства; Мониторинг кач</w:t>
      </w:r>
      <w:r w:rsidRPr="00D52707">
        <w:t>ества специального образования.</w:t>
      </w:r>
    </w:p>
    <w:p w:rsidR="00D52707" w:rsidRPr="00D52707" w:rsidRDefault="00D52707" w:rsidP="00D52707">
      <w:pPr>
        <w:rPr>
          <w:sz w:val="32"/>
          <w:szCs w:val="32"/>
        </w:rPr>
      </w:pPr>
      <w:hyperlink r:id="rId8" w:history="1">
        <w:r w:rsidRPr="00D52707">
          <w:rPr>
            <w:rStyle w:val="a8"/>
            <w:sz w:val="32"/>
            <w:szCs w:val="32"/>
          </w:rPr>
          <w:t>Коррекция нарушений коммуникации и речи у детей</w:t>
        </w:r>
      </w:hyperlink>
    </w:p>
    <w:p w:rsidR="00D52707" w:rsidRPr="00D52707" w:rsidRDefault="00D52707" w:rsidP="00D52707">
      <w:pPr>
        <w:jc w:val="both"/>
      </w:pPr>
      <w:proofErr w:type="gramStart"/>
      <w:r>
        <w:t>Альтернативная и дополнительная коммуникация (АДК); Психологические и лингвистические основы альтернативной и дополнительной коммуникации; Психолого-педагогическая характеристика групп детей с ОВЗ, имеющих нарушения коммуникации и речи; Содержательные и организационные аспекты деятельности логопеда с детьми с ОВЗ, имеющими нарушения коммуникации и речи; Основы жестового языка; Коммуникативные вспомогательные устройства; Особенности коммуникации и речи у детей с интеллектуальными нарушениями;</w:t>
      </w:r>
      <w:proofErr w:type="gramEnd"/>
      <w:r>
        <w:t xml:space="preserve"> Особенности коммуникации и речи у детей с расстройствами аутистического спектра; Адаптация языковой среды под коммуникативные возможности детей с ОВЗ; Сопровождение семей, воспитывающих детей с ОВЗ, имеющих нарушения коммуникации и речи; Разработка методического обеспечения логопедической работы с детьми с ОВЗ; Программно-методическое обеспечение логопедической работы с детьми с ОВЗ; Нормативно-правовое регулирование образования детей с ОВЗ и детей-инвалидов в контексте современной социальной политики; Организационные, содержательные и технологические аспекты работы в команде; Организация инновационной деятельности в специальном образовании; Проектирование коррекционно-образовательного пространства; Мониторинг кач</w:t>
      </w:r>
      <w:r>
        <w:t>ества специального образования.</w:t>
      </w:r>
    </w:p>
    <w:sectPr w:rsidR="00D52707" w:rsidRPr="00D5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FA9"/>
    <w:multiLevelType w:val="hybridMultilevel"/>
    <w:tmpl w:val="2EE21A82"/>
    <w:lvl w:ilvl="0" w:tplc="4D6EE29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2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7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B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A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7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5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AF"/>
    <w:rsid w:val="001E0575"/>
    <w:rsid w:val="003021AF"/>
    <w:rsid w:val="005A7E6B"/>
    <w:rsid w:val="00D52707"/>
    <w:rsid w:val="00E85AB2"/>
    <w:rsid w:val="00E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rsid w:val="00E8758B"/>
    <w:pPr>
      <w:numPr>
        <w:numId w:val="2"/>
      </w:numPr>
      <w:tabs>
        <w:tab w:val="left" w:pos="993"/>
      </w:tabs>
      <w:kinsoku w:val="0"/>
      <w:overflowPunct w:val="0"/>
      <w:spacing w:after="0" w:line="360" w:lineRule="auto"/>
      <w:textAlignment w:val="baseline"/>
    </w:pPr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AB2"/>
    <w:pPr>
      <w:ind w:left="720"/>
      <w:contextualSpacing/>
    </w:pPr>
  </w:style>
  <w:style w:type="paragraph" w:customStyle="1" w:styleId="a4">
    <w:name w:val="ППЖ"/>
    <w:basedOn w:val="1"/>
    <w:link w:val="a5"/>
    <w:rsid w:val="00E8758B"/>
    <w:pPr>
      <w:numPr>
        <w:numId w:val="0"/>
      </w:numPr>
      <w:tabs>
        <w:tab w:val="num" w:pos="0"/>
      </w:tabs>
      <w:ind w:firstLine="709"/>
    </w:pPr>
  </w:style>
  <w:style w:type="character" w:customStyle="1" w:styleId="a5">
    <w:name w:val="ППЖ Знак"/>
    <w:basedOn w:val="10"/>
    <w:link w:val="a4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styleId="a6">
    <w:name w:val="Strong"/>
    <w:uiPriority w:val="22"/>
    <w:qFormat/>
    <w:rsid w:val="00E85AB2"/>
    <w:rPr>
      <w:b/>
      <w:bCs/>
    </w:rPr>
  </w:style>
  <w:style w:type="character" w:styleId="a7">
    <w:name w:val="Emphasis"/>
    <w:uiPriority w:val="20"/>
    <w:qFormat/>
    <w:rsid w:val="00E85AB2"/>
    <w:rPr>
      <w:i/>
      <w:iCs/>
    </w:rPr>
  </w:style>
  <w:style w:type="character" w:styleId="a8">
    <w:name w:val="Hyperlink"/>
    <w:basedOn w:val="a0"/>
    <w:uiPriority w:val="99"/>
    <w:unhideWhenUsed/>
    <w:rsid w:val="005A7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rsid w:val="00E8758B"/>
    <w:pPr>
      <w:numPr>
        <w:numId w:val="2"/>
      </w:numPr>
      <w:tabs>
        <w:tab w:val="left" w:pos="993"/>
      </w:tabs>
      <w:kinsoku w:val="0"/>
      <w:overflowPunct w:val="0"/>
      <w:spacing w:after="0" w:line="360" w:lineRule="auto"/>
      <w:textAlignment w:val="baseline"/>
    </w:pPr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AB2"/>
    <w:pPr>
      <w:ind w:left="720"/>
      <w:contextualSpacing/>
    </w:pPr>
  </w:style>
  <w:style w:type="paragraph" w:customStyle="1" w:styleId="a4">
    <w:name w:val="ППЖ"/>
    <w:basedOn w:val="1"/>
    <w:link w:val="a5"/>
    <w:rsid w:val="00E8758B"/>
    <w:pPr>
      <w:numPr>
        <w:numId w:val="0"/>
      </w:numPr>
      <w:tabs>
        <w:tab w:val="num" w:pos="0"/>
      </w:tabs>
      <w:ind w:firstLine="709"/>
    </w:pPr>
  </w:style>
  <w:style w:type="character" w:customStyle="1" w:styleId="a5">
    <w:name w:val="ППЖ Знак"/>
    <w:basedOn w:val="10"/>
    <w:link w:val="a4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styleId="a6">
    <w:name w:val="Strong"/>
    <w:uiPriority w:val="22"/>
    <w:qFormat/>
    <w:rsid w:val="00E85AB2"/>
    <w:rPr>
      <w:b/>
      <w:bCs/>
    </w:rPr>
  </w:style>
  <w:style w:type="character" w:styleId="a7">
    <w:name w:val="Emphasis"/>
    <w:uiPriority w:val="20"/>
    <w:qFormat/>
    <w:rsid w:val="00E85AB2"/>
    <w:rPr>
      <w:i/>
      <w:iCs/>
    </w:rPr>
  </w:style>
  <w:style w:type="character" w:styleId="a8">
    <w:name w:val="Hyperlink"/>
    <w:basedOn w:val="a0"/>
    <w:uiPriority w:val="99"/>
    <w:unhideWhenUsed/>
    <w:rsid w:val="005A7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pu.ru/sveden/education/programs/korrekciya-narusheniy-kommunikacii-i-rechi-u-detey-44.04.0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pu.ru/sveden/education/programs/doshkolynaya-logopediya-44.04.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pu.ru/sveden/education/programs/logopediya-44.03.0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Павловна</dc:creator>
  <cp:keywords/>
  <dc:description/>
  <cp:lastModifiedBy>Баранова Евгения Павловна</cp:lastModifiedBy>
  <cp:revision>2</cp:revision>
  <dcterms:created xsi:type="dcterms:W3CDTF">2022-02-28T05:36:00Z</dcterms:created>
  <dcterms:modified xsi:type="dcterms:W3CDTF">2022-02-28T05:46:00Z</dcterms:modified>
</cp:coreProperties>
</file>