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284"/>
        <w:gridCol w:w="284"/>
        <w:gridCol w:w="850"/>
        <w:gridCol w:w="592"/>
        <w:gridCol w:w="307"/>
        <w:gridCol w:w="235"/>
        <w:gridCol w:w="50"/>
        <w:gridCol w:w="92"/>
        <w:gridCol w:w="283"/>
        <w:gridCol w:w="217"/>
        <w:gridCol w:w="67"/>
        <w:gridCol w:w="567"/>
        <w:gridCol w:w="142"/>
        <w:gridCol w:w="142"/>
        <w:gridCol w:w="142"/>
        <w:gridCol w:w="111"/>
        <w:gridCol w:w="1731"/>
        <w:gridCol w:w="284"/>
        <w:gridCol w:w="3260"/>
        <w:gridCol w:w="425"/>
      </w:tblGrid>
      <w:tr>
        <w:trPr>
          <w:trHeight w:hRule="exact" w:val="277.83"/>
        </w:trPr>
        <w:tc>
          <w:tcPr>
            <w:tcW w:w="10221" w:type="dxa"/>
            <w:gridSpan w:val="2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color w:val="#000000"/>
                <w:sz w:val="24"/>
                <w:szCs w:val="24"/>
              </w:rPr>
              <w:t> Министерство просвещения Российской Федерации</w:t>
            </w:r>
          </w:p>
        </w:tc>
      </w:tr>
      <w:tr>
        <w:trPr>
          <w:trHeight w:hRule="exact" w:val="138.915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851" w:type="dxa"/>
          </w:tcPr>
          <w:p/>
        </w:tc>
        <w:tc>
          <w:tcPr>
            <w:tcW w:w="593" w:type="dxa"/>
          </w:tcPr>
          <w:p/>
        </w:tc>
        <w:tc>
          <w:tcPr>
            <w:tcW w:w="308" w:type="dxa"/>
          </w:tcPr>
          <w:p/>
        </w:tc>
        <w:tc>
          <w:tcPr>
            <w:tcW w:w="236" w:type="dxa"/>
          </w:tcPr>
          <w:p/>
        </w:tc>
        <w:tc>
          <w:tcPr>
            <w:tcW w:w="51" w:type="dxa"/>
          </w:tcPr>
          <w:p/>
        </w:tc>
        <w:tc>
          <w:tcPr>
            <w:tcW w:w="93" w:type="dxa"/>
          </w:tcPr>
          <w:p/>
        </w:tc>
        <w:tc>
          <w:tcPr>
            <w:tcW w:w="284" w:type="dxa"/>
          </w:tcPr>
          <w:p/>
        </w:tc>
        <w:tc>
          <w:tcPr>
            <w:tcW w:w="218" w:type="dxa"/>
          </w:tcPr>
          <w:p/>
        </w:tc>
        <w:tc>
          <w:tcPr>
            <w:tcW w:w="68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12" w:type="dxa"/>
          </w:tcPr>
          <w:p/>
        </w:tc>
        <w:tc>
          <w:tcPr>
            <w:tcW w:w="1732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1250.235"/>
        </w:trPr>
        <w:tc>
          <w:tcPr>
            <w:tcW w:w="10221" w:type="dxa"/>
            <w:gridSpan w:val="2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#000000"/>
                <w:sz w:val="22"/>
                <w:szCs w:val="22"/>
              </w:rPr>
              <w:t> Федеральное государственное бюджетное образовательное учреждение высшего образования "Пермский государственный гуманитарно-педагогический университет "</w:t>
            </w:r>
          </w:p>
        </w:tc>
      </w:tr>
      <w:tr>
        <w:trPr>
          <w:trHeight w:hRule="exact" w:val="972.404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851" w:type="dxa"/>
          </w:tcPr>
          <w:p/>
        </w:tc>
        <w:tc>
          <w:tcPr>
            <w:tcW w:w="593" w:type="dxa"/>
          </w:tcPr>
          <w:p/>
        </w:tc>
        <w:tc>
          <w:tcPr>
            <w:tcW w:w="308" w:type="dxa"/>
          </w:tcPr>
          <w:p/>
        </w:tc>
        <w:tc>
          <w:tcPr>
            <w:tcW w:w="236" w:type="dxa"/>
          </w:tcPr>
          <w:p/>
        </w:tc>
        <w:tc>
          <w:tcPr>
            <w:tcW w:w="51" w:type="dxa"/>
          </w:tcPr>
          <w:p/>
        </w:tc>
        <w:tc>
          <w:tcPr>
            <w:tcW w:w="93" w:type="dxa"/>
          </w:tcPr>
          <w:p/>
        </w:tc>
        <w:tc>
          <w:tcPr>
            <w:tcW w:w="284" w:type="dxa"/>
          </w:tcPr>
          <w:p/>
        </w:tc>
        <w:tc>
          <w:tcPr>
            <w:tcW w:w="218" w:type="dxa"/>
          </w:tcPr>
          <w:p/>
        </w:tc>
        <w:tc>
          <w:tcPr>
            <w:tcW w:w="68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12" w:type="dxa"/>
          </w:tcPr>
          <w:p/>
        </w:tc>
        <w:tc>
          <w:tcPr>
            <w:tcW w:w="1732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138.9149"/>
        </w:trPr>
        <w:tc>
          <w:tcPr>
            <w:tcW w:w="143" w:type="dxa"/>
          </w:tcPr>
          <w:p/>
        </w:tc>
        <w:tc>
          <w:tcPr>
            <w:tcW w:w="4125.75" w:type="dxa"/>
            <w:gridSpan w:val="1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Электронный документ подписан ПЭП</w:t>
            </w:r>
          </w:p>
        </w:tc>
        <w:tc>
          <w:tcPr>
            <w:tcW w:w="5543.25" w:type="dxa"/>
            <w:gridSpan w:val="5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#000000"/>
                <w:sz w:val="24"/>
                <w:szCs w:val="24"/>
              </w:rPr>
              <w:t> УТВЕРЖДАЮ</w:t>
            </w:r>
          </w:p>
        </w:tc>
        <w:tc>
          <w:tcPr>
            <w:tcW w:w="426" w:type="dxa"/>
          </w:tcPr>
          <w:p/>
        </w:tc>
      </w:tr>
      <w:tr>
        <w:trPr>
          <w:trHeight w:hRule="exact" w:val="138.9149"/>
        </w:trPr>
        <w:tc>
          <w:tcPr>
            <w:tcW w:w="143" w:type="dxa"/>
          </w:tcPr>
          <w:p/>
        </w:tc>
        <w:tc>
          <w:tcPr>
            <w:tcW w:w="4125.75" w:type="dxa"/>
            <w:gridSpan w:val="1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  <w:tc>
          <w:tcPr>
            <w:tcW w:w="5543.25" w:type="dxa"/>
            <w:gridSpan w:val="5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26" w:type="dxa"/>
          </w:tcPr>
          <w:p/>
        </w:tc>
      </w:tr>
      <w:tr>
        <w:trPr>
          <w:trHeight w:hRule="exact" w:val="138.9149"/>
        </w:trPr>
        <w:tc>
          <w:tcPr>
            <w:tcW w:w="143" w:type="dxa"/>
          </w:tcPr>
          <w:p/>
        </w:tc>
        <w:tc>
          <w:tcPr>
            <w:tcW w:w="4125.75" w:type="dxa"/>
            <w:gridSpan w:val="1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  <w:tc>
          <w:tcPr>
            <w:tcW w:w="143" w:type="dxa"/>
          </w:tcPr>
          <w:p/>
        </w:tc>
        <w:tc>
          <w:tcPr>
            <w:tcW w:w="112" w:type="dxa"/>
          </w:tcPr>
          <w:p/>
        </w:tc>
        <w:tc>
          <w:tcPr>
            <w:tcW w:w="1732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4125.75" w:type="dxa"/>
            <w:gridSpan w:val="14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Должность: Проректор по образовательной деятельности и информатизации</w:t>
            </w:r>
          </w:p>
        </w:tc>
        <w:tc>
          <w:tcPr>
            <w:tcW w:w="5543.25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Arial" w:hAnsi="Arial" w:cs="Arial"/>
                <w:color w:val="#000000"/>
                <w:sz w:val="22"/>
                <w:szCs w:val="22"/>
              </w:rPr>
              <w:t> Заведующий кафедрой</w:t>
            </w:r>
          </w:p>
        </w:tc>
        <w:tc>
          <w:tcPr>
            <w:tcW w:w="426" w:type="dxa"/>
          </w:tcPr>
          <w:p/>
        </w:tc>
      </w:tr>
      <w:tr>
        <w:trPr>
          <w:trHeight w:hRule="exact" w:val="277.8301"/>
        </w:trPr>
        <w:tc>
          <w:tcPr>
            <w:tcW w:w="143" w:type="dxa"/>
          </w:tcPr>
          <w:p/>
        </w:tc>
        <w:tc>
          <w:tcPr>
            <w:tcW w:w="4125.75" w:type="dxa"/>
            <w:gridSpan w:val="14"/>
            <w:tcBorders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Уникальный программный ключ: 61918fe267ac770da66e</w:t>
            </w:r>
          </w:p>
        </w:tc>
        <w:tc>
          <w:tcPr>
            <w:tcW w:w="5543.25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 Козлов Виктор Геннадьевич</w:t>
            </w:r>
          </w:p>
        </w:tc>
        <w:tc>
          <w:tcPr>
            <w:tcW w:w="426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3842.25" w:type="dxa"/>
            <w:gridSpan w:val="12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u w:val="single"/>
                <w:color w:val="#FFFFFF"/>
                <w:sz w:val="20"/>
                <w:szCs w:val="20"/>
              </w:rPr>
              <w:t> 22 декабря 2020 г.</w:t>
            </w:r>
          </w:p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5543.25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 _______________________________________________ _____</w:t>
            </w:r>
          </w:p>
        </w:tc>
        <w:tc>
          <w:tcPr>
            <w:tcW w:w="426" w:type="dxa"/>
          </w:tcPr>
          <w:p/>
        </w:tc>
      </w:tr>
      <w:tr>
        <w:trPr>
          <w:trHeight w:hRule="exact" w:val="416.745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851" w:type="dxa"/>
          </w:tcPr>
          <w:p/>
        </w:tc>
        <w:tc>
          <w:tcPr>
            <w:tcW w:w="593" w:type="dxa"/>
          </w:tcPr>
          <w:p/>
        </w:tc>
        <w:tc>
          <w:tcPr>
            <w:tcW w:w="308" w:type="dxa"/>
          </w:tcPr>
          <w:p/>
        </w:tc>
        <w:tc>
          <w:tcPr>
            <w:tcW w:w="236" w:type="dxa"/>
          </w:tcPr>
          <w:p/>
        </w:tc>
        <w:tc>
          <w:tcPr>
            <w:tcW w:w="51" w:type="dxa"/>
          </w:tcPr>
          <w:p/>
        </w:tc>
        <w:tc>
          <w:tcPr>
            <w:tcW w:w="93" w:type="dxa"/>
          </w:tcPr>
          <w:p/>
        </w:tc>
        <w:tc>
          <w:tcPr>
            <w:tcW w:w="284" w:type="dxa"/>
          </w:tcPr>
          <w:p/>
        </w:tc>
        <w:tc>
          <w:tcPr>
            <w:tcW w:w="218" w:type="dxa"/>
          </w:tcPr>
          <w:p/>
        </w:tc>
        <w:tc>
          <w:tcPr>
            <w:tcW w:w="68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12" w:type="dxa"/>
          </w:tcPr>
          <w:p/>
        </w:tc>
        <w:tc>
          <w:tcPr>
            <w:tcW w:w="1732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555.6603"/>
        </w:trPr>
        <w:tc>
          <w:tcPr>
            <w:tcW w:w="10221" w:type="dxa"/>
            <w:gridSpan w:val="2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40"/>
                <w:szCs w:val="40"/>
              </w:rPr>
              <w:t> Компьютерная графика</w:t>
            </w:r>
          </w:p>
        </w:tc>
      </w:tr>
      <w:tr>
        <w:trPr>
          <w:trHeight w:hRule="exact" w:val="416.7451"/>
        </w:trPr>
        <w:tc>
          <w:tcPr>
            <w:tcW w:w="10221" w:type="dxa"/>
            <w:gridSpan w:val="2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#000000"/>
                <w:sz w:val="36"/>
                <w:szCs w:val="36"/>
              </w:rPr>
              <w:t> рабочая программа дисциплины (модуля)</w:t>
            </w:r>
          </w:p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851" w:type="dxa"/>
          </w:tcPr>
          <w:p/>
        </w:tc>
        <w:tc>
          <w:tcPr>
            <w:tcW w:w="593" w:type="dxa"/>
          </w:tcPr>
          <w:p/>
        </w:tc>
        <w:tc>
          <w:tcPr>
            <w:tcW w:w="308" w:type="dxa"/>
          </w:tcPr>
          <w:p/>
        </w:tc>
        <w:tc>
          <w:tcPr>
            <w:tcW w:w="236" w:type="dxa"/>
          </w:tcPr>
          <w:p/>
        </w:tc>
        <w:tc>
          <w:tcPr>
            <w:tcW w:w="51" w:type="dxa"/>
          </w:tcPr>
          <w:p/>
        </w:tc>
        <w:tc>
          <w:tcPr>
            <w:tcW w:w="93" w:type="dxa"/>
          </w:tcPr>
          <w:p/>
        </w:tc>
        <w:tc>
          <w:tcPr>
            <w:tcW w:w="284" w:type="dxa"/>
          </w:tcPr>
          <w:p/>
        </w:tc>
        <w:tc>
          <w:tcPr>
            <w:tcW w:w="218" w:type="dxa"/>
          </w:tcPr>
          <w:p/>
        </w:tc>
        <w:tc>
          <w:tcPr>
            <w:tcW w:w="68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12" w:type="dxa"/>
          </w:tcPr>
          <w:p/>
        </w:tc>
        <w:tc>
          <w:tcPr>
            <w:tcW w:w="1732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047.6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Закреплена за кафедрой</w:t>
            </w:r>
          </w:p>
        </w:tc>
        <w:tc>
          <w:tcPr>
            <w:tcW w:w="236" w:type="dxa"/>
          </w:tcPr>
          <w:p/>
        </w:tc>
        <w:tc>
          <w:tcPr>
            <w:tcW w:w="51" w:type="dxa"/>
          </w:tcPr>
          <w:p/>
        </w:tc>
        <w:tc>
          <w:tcPr>
            <w:tcW w:w="93" w:type="dxa"/>
          </w:tcPr>
          <w:p/>
        </w:tc>
        <w:tc>
          <w:tcPr>
            <w:tcW w:w="7386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Физики и технологии*</w:t>
            </w:r>
          </w:p>
        </w:tc>
      </w:tr>
      <w:tr>
        <w:trPr>
          <w:trHeight w:hRule="exact" w:val="555.659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424.75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Учебный план</w:t>
            </w:r>
          </w:p>
        </w:tc>
        <w:tc>
          <w:tcPr>
            <w:tcW w:w="7386" w:type="dxa"/>
            <w:gridSpan w:val="12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b440305_08o_2021_ФизОткрПрофиль.plx</w:t>
            </w:r>
          </w:p>
          <w:p>
            <w:pPr>
              <w:jc w:val="both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44.03.05 Педагогическое образование (с двумя профилями подготовки)</w:t>
            </w:r>
          </w:p>
          <w:p>
            <w:pPr>
              <w:jc w:val="both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Направленность (профиль) "Физика и Профиль по выбору"</w:t>
            </w:r>
          </w:p>
        </w:tc>
      </w:tr>
      <w:tr>
        <w:trPr>
          <w:trHeight w:hRule="exact" w:val="67.6200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851" w:type="dxa"/>
          </w:tcPr>
          <w:p/>
        </w:tc>
        <w:tc>
          <w:tcPr>
            <w:tcW w:w="593" w:type="dxa"/>
          </w:tcPr>
          <w:p/>
        </w:tc>
        <w:tc>
          <w:tcPr>
            <w:tcW w:w="308" w:type="dxa"/>
          </w:tcPr>
          <w:p/>
        </w:tc>
        <w:tc>
          <w:tcPr>
            <w:tcW w:w="236" w:type="dxa"/>
          </w:tcPr>
          <w:p/>
        </w:tc>
        <w:tc>
          <w:tcPr>
            <w:tcW w:w="51" w:type="dxa"/>
          </w:tcPr>
          <w:p/>
        </w:tc>
        <w:tc>
          <w:tcPr>
            <w:tcW w:w="93" w:type="dxa"/>
          </w:tcPr>
          <w:p/>
        </w:tc>
        <w:tc>
          <w:tcPr>
            <w:tcW w:w="7386" w:type="dxa"/>
            <w:gridSpan w:val="12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10.2107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851" w:type="dxa"/>
          </w:tcPr>
          <w:p/>
        </w:tc>
        <w:tc>
          <w:tcPr>
            <w:tcW w:w="593" w:type="dxa"/>
          </w:tcPr>
          <w:p/>
        </w:tc>
        <w:tc>
          <w:tcPr>
            <w:tcW w:w="308" w:type="dxa"/>
          </w:tcPr>
          <w:p/>
        </w:tc>
        <w:tc>
          <w:tcPr>
            <w:tcW w:w="236" w:type="dxa"/>
          </w:tcPr>
          <w:p/>
        </w:tc>
        <w:tc>
          <w:tcPr>
            <w:tcW w:w="51" w:type="dxa"/>
          </w:tcPr>
          <w:p/>
        </w:tc>
        <w:tc>
          <w:tcPr>
            <w:tcW w:w="93" w:type="dxa"/>
          </w:tcPr>
          <w:p/>
        </w:tc>
        <w:tc>
          <w:tcPr>
            <w:tcW w:w="284" w:type="dxa"/>
          </w:tcPr>
          <w:p/>
        </w:tc>
        <w:tc>
          <w:tcPr>
            <w:tcW w:w="218" w:type="dxa"/>
          </w:tcPr>
          <w:p/>
        </w:tc>
        <w:tc>
          <w:tcPr>
            <w:tcW w:w="68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12" w:type="dxa"/>
          </w:tcPr>
          <w:p/>
        </w:tc>
        <w:tc>
          <w:tcPr>
            <w:tcW w:w="1732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424.75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Квалификация</w:t>
            </w:r>
          </w:p>
        </w:tc>
        <w:tc>
          <w:tcPr>
            <w:tcW w:w="7386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Бакалавр</w:t>
            </w:r>
          </w:p>
        </w:tc>
      </w:tr>
      <w:tr>
        <w:trPr>
          <w:trHeight w:hRule="exact" w:val="138.9147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851" w:type="dxa"/>
          </w:tcPr>
          <w:p/>
        </w:tc>
        <w:tc>
          <w:tcPr>
            <w:tcW w:w="593" w:type="dxa"/>
          </w:tcPr>
          <w:p/>
        </w:tc>
        <w:tc>
          <w:tcPr>
            <w:tcW w:w="308" w:type="dxa"/>
          </w:tcPr>
          <w:p/>
        </w:tc>
        <w:tc>
          <w:tcPr>
            <w:tcW w:w="236" w:type="dxa"/>
          </w:tcPr>
          <w:p/>
        </w:tc>
        <w:tc>
          <w:tcPr>
            <w:tcW w:w="51" w:type="dxa"/>
          </w:tcPr>
          <w:p/>
        </w:tc>
        <w:tc>
          <w:tcPr>
            <w:tcW w:w="93" w:type="dxa"/>
          </w:tcPr>
          <w:p/>
        </w:tc>
        <w:tc>
          <w:tcPr>
            <w:tcW w:w="284" w:type="dxa"/>
          </w:tcPr>
          <w:p/>
        </w:tc>
        <w:tc>
          <w:tcPr>
            <w:tcW w:w="218" w:type="dxa"/>
          </w:tcPr>
          <w:p/>
        </w:tc>
        <w:tc>
          <w:tcPr>
            <w:tcW w:w="68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12" w:type="dxa"/>
          </w:tcPr>
          <w:p/>
        </w:tc>
        <w:tc>
          <w:tcPr>
            <w:tcW w:w="1732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424.75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Форма обучения</w:t>
            </w:r>
          </w:p>
        </w:tc>
        <w:tc>
          <w:tcPr>
            <w:tcW w:w="7386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очная</w:t>
            </w:r>
          </w:p>
        </w:tc>
      </w:tr>
      <w:tr>
        <w:trPr>
          <w:trHeight w:hRule="exact" w:val="138.9152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851" w:type="dxa"/>
          </w:tcPr>
          <w:p/>
        </w:tc>
        <w:tc>
          <w:tcPr>
            <w:tcW w:w="593" w:type="dxa"/>
          </w:tcPr>
          <w:p/>
        </w:tc>
        <w:tc>
          <w:tcPr>
            <w:tcW w:w="308" w:type="dxa"/>
          </w:tcPr>
          <w:p/>
        </w:tc>
        <w:tc>
          <w:tcPr>
            <w:tcW w:w="236" w:type="dxa"/>
          </w:tcPr>
          <w:p/>
        </w:tc>
        <w:tc>
          <w:tcPr>
            <w:tcW w:w="51" w:type="dxa"/>
          </w:tcPr>
          <w:p/>
        </w:tc>
        <w:tc>
          <w:tcPr>
            <w:tcW w:w="93" w:type="dxa"/>
          </w:tcPr>
          <w:p/>
        </w:tc>
        <w:tc>
          <w:tcPr>
            <w:tcW w:w="284" w:type="dxa"/>
          </w:tcPr>
          <w:p/>
        </w:tc>
        <w:tc>
          <w:tcPr>
            <w:tcW w:w="218" w:type="dxa"/>
          </w:tcPr>
          <w:p/>
        </w:tc>
        <w:tc>
          <w:tcPr>
            <w:tcW w:w="68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12" w:type="dxa"/>
          </w:tcPr>
          <w:p/>
        </w:tc>
        <w:tc>
          <w:tcPr>
            <w:tcW w:w="1732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283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Общая трудоемкость</w:t>
            </w:r>
          </w:p>
        </w:tc>
        <w:tc>
          <w:tcPr>
            <w:tcW w:w="51" w:type="dxa"/>
          </w:tcPr>
          <w:p/>
        </w:tc>
        <w:tc>
          <w:tcPr>
            <w:tcW w:w="93" w:type="dxa"/>
          </w:tcPr>
          <w:p/>
        </w:tc>
        <w:tc>
          <w:tcPr>
            <w:tcW w:w="1574.25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4 ЗЕТ</w:t>
            </w:r>
          </w:p>
        </w:tc>
        <w:tc>
          <w:tcPr>
            <w:tcW w:w="112" w:type="dxa"/>
          </w:tcPr>
          <w:p/>
        </w:tc>
        <w:tc>
          <w:tcPr>
            <w:tcW w:w="1732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295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851" w:type="dxa"/>
          </w:tcPr>
          <w:p/>
        </w:tc>
        <w:tc>
          <w:tcPr>
            <w:tcW w:w="593" w:type="dxa"/>
          </w:tcPr>
          <w:p/>
        </w:tc>
        <w:tc>
          <w:tcPr>
            <w:tcW w:w="308" w:type="dxa"/>
          </w:tcPr>
          <w:p/>
        </w:tc>
        <w:tc>
          <w:tcPr>
            <w:tcW w:w="236" w:type="dxa"/>
          </w:tcPr>
          <w:p/>
        </w:tc>
        <w:tc>
          <w:tcPr>
            <w:tcW w:w="51" w:type="dxa"/>
          </w:tcPr>
          <w:p/>
        </w:tc>
        <w:tc>
          <w:tcPr>
            <w:tcW w:w="93" w:type="dxa"/>
          </w:tcPr>
          <w:p/>
        </w:tc>
        <w:tc>
          <w:tcPr>
            <w:tcW w:w="284" w:type="dxa"/>
          </w:tcPr>
          <w:p/>
        </w:tc>
        <w:tc>
          <w:tcPr>
            <w:tcW w:w="218" w:type="dxa"/>
          </w:tcPr>
          <w:p/>
        </w:tc>
        <w:tc>
          <w:tcPr>
            <w:tcW w:w="68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12" w:type="dxa"/>
          </w:tcPr>
          <w:p/>
        </w:tc>
        <w:tc>
          <w:tcPr>
            <w:tcW w:w="1732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708.25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Часов по учебному плану</w:t>
            </w:r>
          </w:p>
        </w:tc>
        <w:tc>
          <w:tcPr>
            <w:tcW w:w="1007.2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144</w:t>
            </w:r>
          </w:p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12" w:type="dxa"/>
          </w:tcPr>
          <w:p/>
        </w:tc>
        <w:tc>
          <w:tcPr>
            <w:tcW w:w="1732" w:type="dxa"/>
          </w:tcPr>
          <w:p/>
        </w:tc>
        <w:tc>
          <w:tcPr>
            <w:tcW w:w="3984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Виды контроля  в семестрах:</w:t>
            </w:r>
          </w:p>
        </w:tc>
      </w:tr>
      <w:tr>
        <w:trPr>
          <w:trHeight w:hRule="exact" w:val="277.8295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2708.2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 том числе:</w:t>
            </w:r>
          </w:p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12" w:type="dxa"/>
          </w:tcPr>
          <w:p/>
        </w:tc>
        <w:tc>
          <w:tcPr>
            <w:tcW w:w="1732" w:type="dxa"/>
          </w:tcPr>
          <w:p/>
        </w:tc>
        <w:tc>
          <w:tcPr>
            <w:tcW w:w="285" w:type="dxa"/>
          </w:tcPr>
          <w:p/>
        </w:tc>
        <w:tc>
          <w:tcPr>
            <w:tcW w:w="3700.5" w:type="dxa"/>
            <w:gridSpan w:val="2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зачеты 3</w:t>
            </w:r>
          </w:p>
        </w:tc>
      </w:tr>
      <w:tr>
        <w:trPr>
          <w:trHeight w:hRule="exact" w:val="138.9152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2424.75" w:type="dxa"/>
            <w:gridSpan w:val="7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аудиторные занятия</w:t>
            </w:r>
          </w:p>
        </w:tc>
        <w:tc>
          <w:tcPr>
            <w:tcW w:w="1007.25" w:type="dxa"/>
            <w:gridSpan w:val="4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56</w:t>
            </w:r>
          </w:p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12" w:type="dxa"/>
          </w:tcPr>
          <w:p/>
        </w:tc>
        <w:tc>
          <w:tcPr>
            <w:tcW w:w="1732" w:type="dxa"/>
          </w:tcPr>
          <w:p/>
        </w:tc>
        <w:tc>
          <w:tcPr>
            <w:tcW w:w="285" w:type="dxa"/>
          </w:tcPr>
          <w:p/>
        </w:tc>
        <w:tc>
          <w:tcPr>
            <w:tcW w:w="3700.5" w:type="dxa"/>
            <w:gridSpan w:val="2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8.9152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2424.75" w:type="dxa"/>
            <w:gridSpan w:val="7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007.25" w:type="dxa"/>
            <w:gridSpan w:val="4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12" w:type="dxa"/>
          </w:tcPr>
          <w:p/>
        </w:tc>
        <w:tc>
          <w:tcPr>
            <w:tcW w:w="1732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2424.75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самостоятельная работа</w:t>
            </w:r>
          </w:p>
        </w:tc>
        <w:tc>
          <w:tcPr>
            <w:tcW w:w="1007.2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84,25</w:t>
            </w:r>
          </w:p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12" w:type="dxa"/>
          </w:tcPr>
          <w:p/>
        </w:tc>
        <w:tc>
          <w:tcPr>
            <w:tcW w:w="1732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2141.25" w:type="dxa"/>
            <w:gridSpan w:val="6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Форма контроля, Промежуточная аттестация</w:t>
            </w:r>
          </w:p>
        </w:tc>
        <w:tc>
          <w:tcPr>
            <w:tcW w:w="284" w:type="dxa"/>
          </w:tcPr>
          <w:p/>
        </w:tc>
        <w:tc>
          <w:tcPr>
            <w:tcW w:w="1007.2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3,5</w:t>
            </w:r>
          </w:p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12" w:type="dxa"/>
          </w:tcPr>
          <w:p/>
        </w:tc>
        <w:tc>
          <w:tcPr>
            <w:tcW w:w="1732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295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2141.25" w:type="dxa"/>
            <w:gridSpan w:val="6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84" w:type="dxa"/>
          </w:tcPr>
          <w:p/>
        </w:tc>
        <w:tc>
          <w:tcPr>
            <w:tcW w:w="218" w:type="dxa"/>
          </w:tcPr>
          <w:p/>
        </w:tc>
        <w:tc>
          <w:tcPr>
            <w:tcW w:w="68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12" w:type="dxa"/>
          </w:tcPr>
          <w:p/>
        </w:tc>
        <w:tc>
          <w:tcPr>
            <w:tcW w:w="1732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1639.932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851" w:type="dxa"/>
          </w:tcPr>
          <w:p/>
        </w:tc>
        <w:tc>
          <w:tcPr>
            <w:tcW w:w="593" w:type="dxa"/>
          </w:tcPr>
          <w:p/>
        </w:tc>
        <w:tc>
          <w:tcPr>
            <w:tcW w:w="308" w:type="dxa"/>
          </w:tcPr>
          <w:p/>
        </w:tc>
        <w:tc>
          <w:tcPr>
            <w:tcW w:w="236" w:type="dxa"/>
          </w:tcPr>
          <w:p/>
        </w:tc>
        <w:tc>
          <w:tcPr>
            <w:tcW w:w="51" w:type="dxa"/>
          </w:tcPr>
          <w:p/>
        </w:tc>
        <w:tc>
          <w:tcPr>
            <w:tcW w:w="93" w:type="dxa"/>
          </w:tcPr>
          <w:p/>
        </w:tc>
        <w:tc>
          <w:tcPr>
            <w:tcW w:w="284" w:type="dxa"/>
          </w:tcPr>
          <w:p/>
        </w:tc>
        <w:tc>
          <w:tcPr>
            <w:tcW w:w="218" w:type="dxa"/>
          </w:tcPr>
          <w:p/>
        </w:tc>
        <w:tc>
          <w:tcPr>
            <w:tcW w:w="68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12" w:type="dxa"/>
          </w:tcPr>
          <w:p/>
        </w:tc>
        <w:tc>
          <w:tcPr>
            <w:tcW w:w="1732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9.5943"/>
        </w:trPr>
        <w:tc>
          <w:tcPr>
            <w:tcW w:w="4520.55" w:type="dxa"/>
            <w:gridSpan w:val="1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семестрам</w:t>
            </w:r>
          </w:p>
        </w:tc>
        <w:tc>
          <w:tcPr>
            <w:tcW w:w="1732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727.2086"/>
        </w:trPr>
        <w:tc>
          <w:tcPr>
            <w:tcW w:w="1574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Семестр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(&lt;Курс&gt;.&lt;Семест р на курсе&gt;)</w:t>
            </w:r>
          </w:p>
        </w:tc>
        <w:tc>
          <w:tcPr>
            <w:tcW w:w="1199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 (2.1)</w:t>
            </w:r>
          </w:p>
        </w:tc>
        <w:tc>
          <w:tcPr>
            <w:tcW w:w="1777.2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1732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9.5943"/>
        </w:trPr>
        <w:tc>
          <w:tcPr>
            <w:tcW w:w="1574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1199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 5/6</w:t>
            </w:r>
          </w:p>
        </w:tc>
        <w:tc>
          <w:tcPr>
            <w:tcW w:w="1777.2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732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9.5943"/>
        </w:trPr>
        <w:tc>
          <w:tcPr>
            <w:tcW w:w="1574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607.0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607.0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1185.1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1732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9.5943"/>
        </w:trPr>
        <w:tc>
          <w:tcPr>
            <w:tcW w:w="1574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607.0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607.0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85.1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732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9.5934"/>
        </w:trPr>
        <w:tc>
          <w:tcPr>
            <w:tcW w:w="1574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Лабораторные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52</w:t>
            </w:r>
          </w:p>
        </w:tc>
        <w:tc>
          <w:tcPr>
            <w:tcW w:w="607.0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52</w:t>
            </w:r>
          </w:p>
        </w:tc>
        <w:tc>
          <w:tcPr>
            <w:tcW w:w="607.0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52</w:t>
            </w:r>
          </w:p>
        </w:tc>
        <w:tc>
          <w:tcPr>
            <w:tcW w:w="1185.1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52</w:t>
            </w:r>
          </w:p>
        </w:tc>
        <w:tc>
          <w:tcPr>
            <w:tcW w:w="1732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507.4443"/>
        </w:trPr>
        <w:tc>
          <w:tcPr>
            <w:tcW w:w="1574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Иная контактная работа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0,25</w:t>
            </w:r>
          </w:p>
        </w:tc>
        <w:tc>
          <w:tcPr>
            <w:tcW w:w="607.0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0,25</w:t>
            </w:r>
          </w:p>
        </w:tc>
        <w:tc>
          <w:tcPr>
            <w:tcW w:w="607.0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0,25</w:t>
            </w:r>
          </w:p>
        </w:tc>
        <w:tc>
          <w:tcPr>
            <w:tcW w:w="1185.1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0,25</w:t>
            </w:r>
          </w:p>
        </w:tc>
        <w:tc>
          <w:tcPr>
            <w:tcW w:w="1732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946.9738"/>
        </w:trPr>
        <w:tc>
          <w:tcPr>
            <w:tcW w:w="1574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том числе в форме практ.подготовки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15</w:t>
            </w:r>
          </w:p>
        </w:tc>
        <w:tc>
          <w:tcPr>
            <w:tcW w:w="607.0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15</w:t>
            </w:r>
          </w:p>
        </w:tc>
        <w:tc>
          <w:tcPr>
            <w:tcW w:w="607.0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15</w:t>
            </w:r>
          </w:p>
        </w:tc>
        <w:tc>
          <w:tcPr>
            <w:tcW w:w="1185.1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15</w:t>
            </w:r>
          </w:p>
        </w:tc>
        <w:tc>
          <w:tcPr>
            <w:tcW w:w="1732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9.5943"/>
        </w:trPr>
        <w:tc>
          <w:tcPr>
            <w:tcW w:w="1574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56</w:t>
            </w:r>
          </w:p>
        </w:tc>
        <w:tc>
          <w:tcPr>
            <w:tcW w:w="607.0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56</w:t>
            </w:r>
          </w:p>
        </w:tc>
        <w:tc>
          <w:tcPr>
            <w:tcW w:w="607.0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56</w:t>
            </w:r>
          </w:p>
        </w:tc>
        <w:tc>
          <w:tcPr>
            <w:tcW w:w="1185.1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56</w:t>
            </w:r>
          </w:p>
        </w:tc>
        <w:tc>
          <w:tcPr>
            <w:tcW w:w="1732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507.4443"/>
        </w:trPr>
        <w:tc>
          <w:tcPr>
            <w:tcW w:w="1574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56,25</w:t>
            </w:r>
          </w:p>
        </w:tc>
        <w:tc>
          <w:tcPr>
            <w:tcW w:w="607.0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56,25</w:t>
            </w:r>
          </w:p>
        </w:tc>
        <w:tc>
          <w:tcPr>
            <w:tcW w:w="607.0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56,25</w:t>
            </w:r>
          </w:p>
        </w:tc>
        <w:tc>
          <w:tcPr>
            <w:tcW w:w="1185.1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56,25</w:t>
            </w:r>
          </w:p>
        </w:tc>
        <w:tc>
          <w:tcPr>
            <w:tcW w:w="1732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9.5943"/>
        </w:trPr>
        <w:tc>
          <w:tcPr>
            <w:tcW w:w="1574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84,25</w:t>
            </w:r>
          </w:p>
        </w:tc>
        <w:tc>
          <w:tcPr>
            <w:tcW w:w="607.0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84,25</w:t>
            </w:r>
          </w:p>
        </w:tc>
        <w:tc>
          <w:tcPr>
            <w:tcW w:w="607.0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84,25</w:t>
            </w:r>
          </w:p>
        </w:tc>
        <w:tc>
          <w:tcPr>
            <w:tcW w:w="1185.1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84,25</w:t>
            </w:r>
          </w:p>
        </w:tc>
        <w:tc>
          <w:tcPr>
            <w:tcW w:w="1732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507.4443"/>
        </w:trPr>
        <w:tc>
          <w:tcPr>
            <w:tcW w:w="1574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3,5</w:t>
            </w:r>
          </w:p>
        </w:tc>
        <w:tc>
          <w:tcPr>
            <w:tcW w:w="607.0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3,5</w:t>
            </w:r>
          </w:p>
        </w:tc>
        <w:tc>
          <w:tcPr>
            <w:tcW w:w="607.0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3,5</w:t>
            </w:r>
          </w:p>
        </w:tc>
        <w:tc>
          <w:tcPr>
            <w:tcW w:w="1185.1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3,5</w:t>
            </w:r>
          </w:p>
        </w:tc>
        <w:tc>
          <w:tcPr>
            <w:tcW w:w="1732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286"/>
        </w:trPr>
        <w:tc>
          <w:tcPr>
            <w:tcW w:w="4520.55" w:type="dxa"/>
            <w:gridSpan w:val="1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32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410"/>
        <w:gridCol w:w="284"/>
        <w:gridCol w:w="1984"/>
        <w:gridCol w:w="1134"/>
        <w:gridCol w:w="3969"/>
        <w:gridCol w:w="709"/>
        <w:gridCol w:w="142"/>
        <w:gridCol w:w="14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1135" w:type="dxa"/>
          </w:tcPr>
          <w:p/>
        </w:tc>
        <w:tc>
          <w:tcPr>
            <w:tcW w:w="3970" w:type="dxa"/>
          </w:tcPr>
          <w:p/>
        </w:tc>
        <w:tc>
          <w:tcPr>
            <w:tcW w:w="1007.2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2424.7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Программу составил(и):</w:t>
            </w:r>
          </w:p>
        </w:tc>
        <w:tc>
          <w:tcPr>
            <w:tcW w:w="285" w:type="dxa"/>
          </w:tcPr>
          <w:p/>
        </w:tc>
        <w:tc>
          <w:tcPr>
            <w:tcW w:w="7953" w:type="dxa"/>
            <w:gridSpan w:val="5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кандидат физико-математических наук, Старший преподаватель, Власова Ольга Андреевна</w:t>
            </w:r>
          </w:p>
        </w:tc>
        <w:tc>
          <w:tcPr>
            <w:tcW w:w="143" w:type="dxa"/>
          </w:tcPr>
          <w:p/>
        </w:tc>
      </w:tr>
      <w:tr>
        <w:trPr>
          <w:trHeight w:hRule="exact" w:val="138.915"/>
        </w:trPr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7953" w:type="dxa"/>
            <w:gridSpan w:val="5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</w:tr>
      <w:tr>
        <w:trPr>
          <w:trHeight w:hRule="exact" w:val="1250.235"/>
        </w:trPr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1985" w:type="dxa"/>
          </w:tcPr>
          <w:p/>
        </w:tc>
        <w:tc>
          <w:tcPr>
            <w:tcW w:w="1135" w:type="dxa"/>
          </w:tcPr>
          <w:p/>
        </w:tc>
        <w:tc>
          <w:tcPr>
            <w:tcW w:w="3970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299"/>
        </w:trPr>
        <w:tc>
          <w:tcPr>
            <w:tcW w:w="5826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Рабочая программа дисциплины</w:t>
            </w:r>
          </w:p>
        </w:tc>
        <w:tc>
          <w:tcPr>
            <w:tcW w:w="3970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Компьютерная графика</w:t>
            </w:r>
          </w:p>
        </w:tc>
      </w:tr>
      <w:tr>
        <w:trPr>
          <w:trHeight w:hRule="exact" w:val="277.8301"/>
        </w:trPr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1985" w:type="dxa"/>
          </w:tcPr>
          <w:p/>
        </w:tc>
        <w:tc>
          <w:tcPr>
            <w:tcW w:w="1135" w:type="dxa"/>
          </w:tcPr>
          <w:p/>
        </w:tc>
        <w:tc>
          <w:tcPr>
            <w:tcW w:w="3970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299"/>
        </w:trPr>
        <w:tc>
          <w:tcPr>
            <w:tcW w:w="5826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разработана в соответствии с ФГОС:</w:t>
            </w:r>
          </w:p>
        </w:tc>
        <w:tc>
          <w:tcPr>
            <w:tcW w:w="3970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697.8092"/>
        </w:trPr>
        <w:tc>
          <w:tcPr>
            <w:tcW w:w="10788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Федеральный государственный образовательный стандарт высшего образования - бакалавриат по направлению подготовки 44.03.05 Педагогическое образование (с двумя профилями подготовки) (приказ Минобрнауки России от 22.02.2018 г. № 125)</w:t>
            </w:r>
          </w:p>
        </w:tc>
      </w:tr>
      <w:tr>
        <w:trPr>
          <w:trHeight w:hRule="exact" w:val="277.8299"/>
        </w:trPr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1985" w:type="dxa"/>
          </w:tcPr>
          <w:p/>
        </w:tc>
        <w:tc>
          <w:tcPr>
            <w:tcW w:w="1135" w:type="dxa"/>
          </w:tcPr>
          <w:p/>
        </w:tc>
        <w:tc>
          <w:tcPr>
            <w:tcW w:w="3970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299"/>
        </w:trPr>
        <w:tc>
          <w:tcPr>
            <w:tcW w:w="5826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составлена на основании учебного плана:</w:t>
            </w:r>
          </w:p>
        </w:tc>
        <w:tc>
          <w:tcPr>
            <w:tcW w:w="3970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697.809"/>
        </w:trPr>
        <w:tc>
          <w:tcPr>
            <w:tcW w:w="10504.5" w:type="dxa"/>
            <w:gridSpan w:val="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44.03.05 Педагогическое образование (с двумя профилями подготовки)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Направленность (профиль) "Физика и Профиль по выбору"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(Шифр Дисциплины: Б1.В.01)</w:t>
            </w:r>
          </w:p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утвержденного учёным советом вуза 22.12.2020 протокол № 5.</w:t>
            </w:r>
          </w:p>
        </w:tc>
      </w:tr>
      <w:tr>
        <w:trPr>
          <w:trHeight w:hRule="exact" w:val="555.6603"/>
        </w:trPr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1985" w:type="dxa"/>
          </w:tcPr>
          <w:p/>
        </w:tc>
        <w:tc>
          <w:tcPr>
            <w:tcW w:w="1135" w:type="dxa"/>
          </w:tcPr>
          <w:p/>
        </w:tc>
        <w:tc>
          <w:tcPr>
            <w:tcW w:w="3970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Рабочая программа одобрена на заседании кафедры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Физики и технологии*</w:t>
            </w:r>
          </w:p>
        </w:tc>
      </w:tr>
      <w:tr>
        <w:trPr>
          <w:trHeight w:hRule="exact" w:val="277.8299"/>
        </w:trPr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1985" w:type="dxa"/>
          </w:tcPr>
          <w:p/>
        </w:tc>
        <w:tc>
          <w:tcPr>
            <w:tcW w:w="1135" w:type="dxa"/>
          </w:tcPr>
          <w:p/>
        </w:tc>
        <w:tc>
          <w:tcPr>
            <w:tcW w:w="3970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697.8094"/>
        </w:trPr>
        <w:tc>
          <w:tcPr>
            <w:tcW w:w="10788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Протокол от 17.09.2020 г.  №  2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Срок действия программы: 2021-2026 уч.г.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Зав. кафедрой Козлов Виктор Геннадьевич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693"/>
        <w:gridCol w:w="850"/>
        <w:gridCol w:w="1134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915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"/>
        </w:trPr>
        <w:tc>
          <w:tcPr>
            <w:tcW w:w="10788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13.08305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"/>
        </w:trPr>
        <w:tc>
          <w:tcPr>
            <w:tcW w:w="10788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96.43196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Визирование РПД для исполнения в очередном учебном году</w:t>
            </w:r>
          </w:p>
        </w:tc>
      </w:tr>
      <w:tr>
        <w:trPr>
          <w:trHeight w:hRule="exact" w:val="138.9149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"/>
        </w:trPr>
        <w:tc>
          <w:tcPr>
            <w:tcW w:w="3558.75" w:type="dxa"/>
            <w:gridSpan w:val="2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FFFFFF"/>
                <w:sz w:val="19"/>
                <w:szCs w:val="19"/>
              </w:rPr>
              <w:t> Утверждаю:    Председатель НМСC</w:t>
            </w:r>
          </w:p>
        </w:tc>
        <w:tc>
          <w:tcPr>
            <w:tcW w:w="7244.25" w:type="dxa"/>
            <w:gridSpan w:val="3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3"/>
        </w:trPr>
        <w:tc>
          <w:tcPr>
            <w:tcW w:w="10788" w:type="dxa"/>
            <w:gridSpan w:val="5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FFFFFF"/>
                <w:sz w:val="19"/>
                <w:szCs w:val="19"/>
              </w:rPr>
              <w:t>                 __ __________ 2021 г.</w:t>
            </w:r>
          </w:p>
        </w:tc>
      </w:tr>
      <w:tr>
        <w:trPr>
          <w:trHeight w:hRule="exact" w:val="138.9149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Рабочая программа пересмотрена, обсуждена и одобрена для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исполнения в 2021-2022 учебном году на заседании кафедры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Физики и технологии*</w:t>
            </w:r>
          </w:p>
        </w:tc>
      </w:tr>
      <w:tr>
        <w:trPr>
          <w:trHeight w:hRule="exact" w:val="138.9152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694.575"/>
        </w:trPr>
        <w:tc>
          <w:tcPr>
            <w:tcW w:w="2694" w:type="dxa"/>
          </w:tcPr>
          <w:p/>
        </w:tc>
        <w:tc>
          <w:tcPr>
            <w:tcW w:w="8094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Протокол от  __ __________ 2021 г.  №  __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Зав. кафедрой Козлов Виктор Геннадьевич</w:t>
            </w:r>
          </w:p>
        </w:tc>
      </w:tr>
      <w:tr>
        <w:trPr>
          <w:trHeight w:hRule="exact" w:val="416.7451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0022"/>
        </w:trPr>
        <w:tc>
          <w:tcPr>
            <w:tcW w:w="10788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13.08277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"/>
        </w:trPr>
        <w:tc>
          <w:tcPr>
            <w:tcW w:w="10788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96.43196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Визирование РПД для исполнения в очередном учебном году</w:t>
            </w:r>
          </w:p>
        </w:tc>
      </w:tr>
      <w:tr>
        <w:trPr>
          <w:trHeight w:hRule="exact" w:val="138.9152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3558.75" w:type="dxa"/>
            <w:gridSpan w:val="2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FFFFFF"/>
                <w:sz w:val="19"/>
                <w:szCs w:val="19"/>
              </w:rPr>
              <w:t> Утверждаю:    Председатель НМСC</w:t>
            </w:r>
          </w:p>
        </w:tc>
        <w:tc>
          <w:tcPr>
            <w:tcW w:w="7244.25" w:type="dxa"/>
            <w:gridSpan w:val="3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5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FFFFFF"/>
                <w:sz w:val="19"/>
                <w:szCs w:val="19"/>
              </w:rPr>
              <w:t>                 __ __________ 2022 г.</w:t>
            </w:r>
          </w:p>
        </w:tc>
      </w:tr>
      <w:tr>
        <w:trPr>
          <w:trHeight w:hRule="exact" w:val="138.9152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Рабочая программа пересмотрена, обсуждена и одобрена для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исполнения в 2022-2023 учебном году на заседании кафедры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Физики и технологии*</w:t>
            </w:r>
          </w:p>
        </w:tc>
      </w:tr>
      <w:tr>
        <w:trPr>
          <w:trHeight w:hRule="exact" w:val="138.9147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694.575"/>
        </w:trPr>
        <w:tc>
          <w:tcPr>
            <w:tcW w:w="2694" w:type="dxa"/>
          </w:tcPr>
          <w:p/>
        </w:tc>
        <w:tc>
          <w:tcPr>
            <w:tcW w:w="8094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Протокол от  __ __________ 2022 г.  №  __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Зав. кафедрой Козлов Виктор Геннадьевич</w:t>
            </w:r>
          </w:p>
        </w:tc>
      </w:tr>
      <w:tr>
        <w:trPr>
          <w:trHeight w:hRule="exact" w:val="416.7451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"/>
        </w:trPr>
        <w:tc>
          <w:tcPr>
            <w:tcW w:w="10788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13.08321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"/>
        </w:trPr>
        <w:tc>
          <w:tcPr>
            <w:tcW w:w="10788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96.43196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Визирование РПД для исполнения в очередном учебном году</w:t>
            </w:r>
          </w:p>
        </w:tc>
      </w:tr>
      <w:tr>
        <w:trPr>
          <w:trHeight w:hRule="exact" w:val="138.9152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3558.75" w:type="dxa"/>
            <w:gridSpan w:val="2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FFFFFF"/>
                <w:sz w:val="19"/>
                <w:szCs w:val="19"/>
              </w:rPr>
              <w:t> Утверждаю:    Председатель НМСC</w:t>
            </w:r>
          </w:p>
        </w:tc>
        <w:tc>
          <w:tcPr>
            <w:tcW w:w="7244.25" w:type="dxa"/>
            <w:gridSpan w:val="3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5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FFFFFF"/>
                <w:sz w:val="19"/>
                <w:szCs w:val="19"/>
              </w:rPr>
              <w:t>                 __ __________ 2023 г.</w:t>
            </w:r>
          </w:p>
        </w:tc>
      </w:tr>
      <w:tr>
        <w:trPr>
          <w:trHeight w:hRule="exact" w:val="138.9143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Рабочая программа пересмотрена, обсуждена и одобрена для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исполнения в 2023-2024 учебном году на заседании кафедры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Физики и технологии*</w:t>
            </w:r>
          </w:p>
        </w:tc>
      </w:tr>
      <w:tr>
        <w:trPr>
          <w:trHeight w:hRule="exact" w:val="138.9152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694.575"/>
        </w:trPr>
        <w:tc>
          <w:tcPr>
            <w:tcW w:w="2694" w:type="dxa"/>
          </w:tcPr>
          <w:p/>
        </w:tc>
        <w:tc>
          <w:tcPr>
            <w:tcW w:w="8094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Протокол от  __ __________ 2023 г.  №  __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Зав. кафедрой Козлов Виктор Геннадьевич</w:t>
            </w:r>
          </w:p>
        </w:tc>
      </w:tr>
      <w:tr>
        <w:trPr>
          <w:trHeight w:hRule="exact" w:val="416.7446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"/>
        </w:trPr>
        <w:tc>
          <w:tcPr>
            <w:tcW w:w="10788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13.08321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"/>
        </w:trPr>
        <w:tc>
          <w:tcPr>
            <w:tcW w:w="10788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96.43196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Визирование РПД для исполнения в очередном учебном году</w:t>
            </w:r>
          </w:p>
        </w:tc>
      </w:tr>
      <w:tr>
        <w:trPr>
          <w:trHeight w:hRule="exact" w:val="138.9143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3558.75" w:type="dxa"/>
            <w:gridSpan w:val="2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FFFFFF"/>
                <w:sz w:val="19"/>
                <w:szCs w:val="19"/>
              </w:rPr>
              <w:t> Утверждаю:    Председатель НМСC</w:t>
            </w:r>
          </w:p>
        </w:tc>
        <w:tc>
          <w:tcPr>
            <w:tcW w:w="7244.25" w:type="dxa"/>
            <w:gridSpan w:val="3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5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FFFFFF"/>
                <w:sz w:val="19"/>
                <w:szCs w:val="19"/>
              </w:rPr>
              <w:t>                 __ __________ 2024 г.</w:t>
            </w:r>
          </w:p>
        </w:tc>
      </w:tr>
      <w:tr>
        <w:trPr>
          <w:trHeight w:hRule="exact" w:val="138.9143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5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Рабочая программа пересмотрена, обсуждена и одобрена для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исполнения в 2024-2025 учебном году на заседании кафедры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Физики и технологии*</w:t>
            </w:r>
          </w:p>
        </w:tc>
      </w:tr>
      <w:tr>
        <w:trPr>
          <w:trHeight w:hRule="exact" w:val="138.9143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694.575"/>
        </w:trPr>
        <w:tc>
          <w:tcPr>
            <w:tcW w:w="2694" w:type="dxa"/>
          </w:tcPr>
          <w:p/>
        </w:tc>
        <w:tc>
          <w:tcPr>
            <w:tcW w:w="8094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Протокол от  __ __________ 2024 г.  №  __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Зав. кафедрой Козлов Виктор Геннадьевич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510"/>
        <w:gridCol w:w="1559"/>
        <w:gridCol w:w="1843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76.58701"/>
        </w:trPr>
        <w:tc>
          <w:tcPr>
            <w:tcW w:w="766" w:type="dxa"/>
          </w:tcPr>
          <w:p/>
        </w:tc>
        <w:tc>
          <w:tcPr>
            <w:tcW w:w="511" w:type="dxa"/>
          </w:tcPr>
          <w:p/>
        </w:tc>
        <w:tc>
          <w:tcPr>
            <w:tcW w:w="1560" w:type="dxa"/>
          </w:tcPr>
          <w:p/>
        </w:tc>
        <w:tc>
          <w:tcPr>
            <w:tcW w:w="1844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507.443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изучение современных методов создания компьютерной графики и формирование навыков их применения в профессиональной деятельности.</w:t>
            </w:r>
          </w:p>
        </w:tc>
      </w:tr>
      <w:tr>
        <w:trPr>
          <w:trHeight w:hRule="exact" w:val="277.8301"/>
        </w:trPr>
        <w:tc>
          <w:tcPr>
            <w:tcW w:w="766" w:type="dxa"/>
          </w:tcPr>
          <w:p/>
        </w:tc>
        <w:tc>
          <w:tcPr>
            <w:tcW w:w="511" w:type="dxa"/>
          </w:tcPr>
          <w:p/>
        </w:tc>
        <w:tc>
          <w:tcPr>
            <w:tcW w:w="1560" w:type="dxa"/>
          </w:tcPr>
          <w:p/>
        </w:tc>
        <w:tc>
          <w:tcPr>
            <w:tcW w:w="1844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МЕСТО ДИСЦИПЛИНЫ В СТРУКТУРЕ ООП</w:t>
            </w:r>
          </w:p>
        </w:tc>
      </w:tr>
      <w:tr>
        <w:trPr>
          <w:trHeight w:hRule="exact" w:val="277.8298"/>
        </w:trPr>
        <w:tc>
          <w:tcPr>
            <w:tcW w:w="2850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Цикл (раздел) ООП:</w:t>
            </w:r>
          </w:p>
        </w:tc>
        <w:tc>
          <w:tcPr>
            <w:tcW w:w="795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Б1.В</w:t>
            </w:r>
          </w:p>
        </w:tc>
      </w:tr>
      <w:tr>
        <w:trPr>
          <w:trHeight w:hRule="exact" w:val="277.829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Требования к предварительной подготовке обучающегося: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2.1.1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2.1.2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Основы работы в электронной информационно-образовательной среде</w:t>
            </w:r>
          </w:p>
        </w:tc>
      </w:tr>
      <w:tr>
        <w:trPr>
          <w:trHeight w:hRule="exact" w:val="507.44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Дисциплины и практики, для которых освоение данной дисциплины (модуля) необходимо как предшествующее:</w:t>
            </w:r>
          </w:p>
        </w:tc>
      </w:tr>
      <w:tr>
        <w:trPr>
          <w:trHeight w:hRule="exact" w:val="287.678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2.2.1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Выполнение и защита выпускной квалификационной работы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2.2.2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Основы математической обработки информации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2.2.3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3D-моделирование</w:t>
            </w:r>
          </w:p>
        </w:tc>
      </w:tr>
      <w:tr>
        <w:trPr>
          <w:trHeight w:hRule="exact" w:val="507.4438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2.2.4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Учебная практика (научно-исследовательская работа (получение первичных навыков научно-исследовательской работы) по модулю "Научно-исследовательская и проектная деятельность"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2.2.5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Учебная технологическая (проектно-технологическая) профильная практика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2.2.6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Электронное обучение и дистанционные образовательные технологии</w:t>
            </w:r>
          </w:p>
        </w:tc>
      </w:tr>
      <w:tr>
        <w:trPr>
          <w:trHeight w:hRule="exact" w:val="287.6786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2.2.7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ИКТ в учебном физическом эксперименте</w:t>
            </w:r>
          </w:p>
        </w:tc>
      </w:tr>
      <w:tr>
        <w:trPr>
          <w:trHeight w:hRule="exact" w:val="279.5943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2.2.8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Педагогический дизайн и проектирование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511" w:type="dxa"/>
          </w:tcPr>
          <w:p/>
        </w:tc>
        <w:tc>
          <w:tcPr>
            <w:tcW w:w="1560" w:type="dxa"/>
          </w:tcPr>
          <w:p/>
        </w:tc>
        <w:tc>
          <w:tcPr>
            <w:tcW w:w="1844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78.0438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КОМПЕТЕНЦИИ ОБУЧАЮЩЕГОСЯ, ФОРМИРУЕМЫЕ В РЕЗУЛЬТАТЕ ОСВОЕНИЯ ДИСЦИПЛИНЫ (МОДУЛЯ)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ПК-2.З1: Знать современные материальные, информационные технологии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277.8304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1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Общие, но не структурированные знания о современных материальных, информационных технологиях</w:t>
            </w:r>
          </w:p>
        </w:tc>
      </w:tr>
      <w:tr>
        <w:trPr>
          <w:trHeight w:hRule="exact" w:val="478.0443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2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Сформированные, но содержащие отдельные пробелы знания о современных материальных, информационных технологиях</w:t>
            </w:r>
          </w:p>
        </w:tc>
      </w:tr>
      <w:tr>
        <w:trPr>
          <w:trHeight w:hRule="exact" w:val="277.8304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3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Сформированные системные знания о современных материальных, информационных технологиях</w:t>
            </w:r>
          </w:p>
        </w:tc>
      </w:tr>
      <w:tr>
        <w:trPr>
          <w:trHeight w:hRule="exact" w:val="478.0434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ПК-2.З2: Знать историю развития технологий, традиционных ремесел, современных перспективных технологий; освоении их важнейших базовых элементов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478.0434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1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Общие, но не структурированные знания истории развития технологий, традиционных ремесел, современных перспективных технологий; освоение их важнейших базовых элементов</w:t>
            </w:r>
          </w:p>
        </w:tc>
      </w:tr>
      <w:tr>
        <w:trPr>
          <w:trHeight w:hRule="exact" w:val="478.0443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2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Сформированные, но содержащие отдельные пробелы знания истории развития технологий, традиционных ремесел, современных перспективных технологий; освоение их важнейших базовых элементов</w:t>
            </w:r>
          </w:p>
        </w:tc>
      </w:tr>
      <w:tr>
        <w:trPr>
          <w:trHeight w:hRule="exact" w:val="478.0443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3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Сформированные системные знания истории развития технологий, традиционных ремесел, современных перспективных технологий; освоение их важнейших базовых элементов</w:t>
            </w:r>
          </w:p>
        </w:tc>
      </w:tr>
      <w:tr>
        <w:trPr>
          <w:trHeight w:hRule="exact" w:val="478.0434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ПК-2.У1: Уметь использовать базовые элементы  материальных, информационных технологий, традиционных ремесел, современных перспективных технологий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478.0443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1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целом успешно, но не системно умеет использовать базовые элементы материальных, информационных технологий, традиционных ремесел, современных перспективных технологий</w:t>
            </w:r>
          </w:p>
        </w:tc>
      </w:tr>
      <w:tr>
        <w:trPr>
          <w:trHeight w:hRule="exact" w:val="697.8085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2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целом успешные, но содержащие отдельные пробелы в умении использовать базовые элементы материальных, информационных технологий, традиционных ремесел, современных перспективных технологий</w:t>
            </w:r>
          </w:p>
        </w:tc>
      </w:tr>
      <w:tr>
        <w:trPr>
          <w:trHeight w:hRule="exact" w:val="478.0443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3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Сформированное умение использовать базовые элементы материальных, информационных технологий, традиционных ремесел, современных перспективных технологий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ПК-2.У2: Уметь системно решать поставленные задачи в области проектирования материальных и информационных объектов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478.0443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1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целом успешно, но не системно умеет системно решать поставленные задачи в области проектирования материальных и информационных объектов</w:t>
            </w:r>
          </w:p>
        </w:tc>
      </w:tr>
      <w:tr>
        <w:trPr>
          <w:trHeight w:hRule="exact" w:val="478.0443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2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целом успешные, но содержащие отдельные пробелы в умении системно решать поставленные задачи в области проектирования материальных и информационных объектов</w:t>
            </w:r>
          </w:p>
        </w:tc>
      </w:tr>
      <w:tr>
        <w:trPr>
          <w:trHeight w:hRule="exact" w:val="478.0434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3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Сформированное умение системно решать поставленные задачи в области проектирования материальных и информационных объектов</w:t>
            </w:r>
          </w:p>
        </w:tc>
      </w:tr>
      <w:tr>
        <w:trPr>
          <w:trHeight w:hRule="exact" w:val="270.9218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ПК-2.В1: Владеть навыками использования базовых элементов  материальных, информационных технологий,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284"/>
        <w:gridCol w:w="3260"/>
        <w:gridCol w:w="142"/>
        <w:gridCol w:w="850"/>
        <w:gridCol w:w="567"/>
        <w:gridCol w:w="142"/>
        <w:gridCol w:w="1134"/>
        <w:gridCol w:w="2410"/>
        <w:gridCol w:w="284"/>
        <w:gridCol w:w="709"/>
      </w:tblGrid>
      <w:tr>
        <w:trPr>
          <w:trHeight w:hRule="exact" w:val="416.745"/>
        </w:trPr>
        <w:tc>
          <w:tcPr>
            <w:tcW w:w="4692.75" w:type="dxa"/>
            <w:gridSpan w:val="5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135" w:type="dxa"/>
          </w:tcPr>
          <w:p/>
        </w:tc>
        <w:tc>
          <w:tcPr>
            <w:tcW w:w="2411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традиционных ремесел, современных перспективных технологий для моделирования материальных и информационных объектов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697.809"/>
        </w:trPr>
        <w:tc>
          <w:tcPr>
            <w:tcW w:w="1290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1</w:t>
            </w:r>
          </w:p>
        </w:tc>
        <w:tc>
          <w:tcPr>
            <w:tcW w:w="9512.25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целом владеет навыками использования базовых элементов  материальных, информационных технологий, традиционных ремесел, современных перспективных технологий для проектирования материальных и информационных объектов</w:t>
            </w:r>
          </w:p>
        </w:tc>
      </w:tr>
      <w:tr>
        <w:trPr>
          <w:trHeight w:hRule="exact" w:val="697.8089"/>
        </w:trPr>
        <w:tc>
          <w:tcPr>
            <w:tcW w:w="1290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2</w:t>
            </w:r>
          </w:p>
        </w:tc>
        <w:tc>
          <w:tcPr>
            <w:tcW w:w="9512.25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Владеет навыками использования базовых элементов  материальных, информационных технологий, традиционных ремесел, современных перспективных технологий для проектирования материальных и информационных объектов</w:t>
            </w:r>
          </w:p>
        </w:tc>
      </w:tr>
      <w:tr>
        <w:trPr>
          <w:trHeight w:hRule="exact" w:val="697.8092"/>
        </w:trPr>
        <w:tc>
          <w:tcPr>
            <w:tcW w:w="1290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3</w:t>
            </w:r>
          </w:p>
        </w:tc>
        <w:tc>
          <w:tcPr>
            <w:tcW w:w="9512.25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Сформированные навыки использования базовых элементов  материальных, информационных технологий, традиционных ремесел, современных перспективных технологий для проектирования материальных и информационных объектов</w:t>
            </w:r>
          </w:p>
        </w:tc>
      </w:tr>
      <w:tr>
        <w:trPr>
          <w:trHeight w:hRule="exact" w:val="277.8297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143" w:type="dxa"/>
          </w:tcPr>
          <w:p/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135" w:type="dxa"/>
          </w:tcPr>
          <w:p/>
        </w:tc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</w:t>
            </w:r>
          </w:p>
        </w:tc>
      </w:tr>
      <w:tr>
        <w:trPr>
          <w:trHeight w:hRule="exact" w:val="277.8304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3.1</w:t>
            </w:r>
          </w:p>
        </w:tc>
        <w:tc>
          <w:tcPr>
            <w:tcW w:w="10022.5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3.1.1</w:t>
            </w:r>
          </w:p>
        </w:tc>
        <w:tc>
          <w:tcPr>
            <w:tcW w:w="10022.5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понятия автоматизированной обработки графической информации;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3.1.2</w:t>
            </w:r>
          </w:p>
        </w:tc>
        <w:tc>
          <w:tcPr>
            <w:tcW w:w="10022.5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сущность и особенности растрового и векторного способов представления графической информации;</w:t>
            </w:r>
          </w:p>
        </w:tc>
      </w:tr>
      <w:tr>
        <w:trPr>
          <w:trHeight w:hRule="exact" w:val="279.5938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3.1.3</w:t>
            </w:r>
          </w:p>
        </w:tc>
        <w:tc>
          <w:tcPr>
            <w:tcW w:w="10022.5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основы компьютерного моделирования.</w:t>
            </w:r>
          </w:p>
        </w:tc>
      </w:tr>
      <w:tr>
        <w:trPr>
          <w:trHeight w:hRule="exact" w:val="277.829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3.2</w:t>
            </w:r>
          </w:p>
        </w:tc>
        <w:tc>
          <w:tcPr>
            <w:tcW w:w="10022.5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3.2.1</w:t>
            </w:r>
          </w:p>
        </w:tc>
        <w:tc>
          <w:tcPr>
            <w:tcW w:w="10022.5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работать с основными двумерными и трехмерными графическими редакторами;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3.2.2</w:t>
            </w:r>
          </w:p>
        </w:tc>
        <w:tc>
          <w:tcPr>
            <w:tcW w:w="10022.5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выполнять основные операции по созданию и обработке растровых и векторных графических изображений;</w:t>
            </w:r>
          </w:p>
        </w:tc>
      </w:tr>
      <w:tr>
        <w:trPr>
          <w:trHeight w:hRule="exact" w:val="279.5938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3.2.3</w:t>
            </w:r>
          </w:p>
        </w:tc>
        <w:tc>
          <w:tcPr>
            <w:tcW w:w="10022.5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создавать анимированные изображения при помощи различных программных средств.</w:t>
            </w:r>
          </w:p>
        </w:tc>
      </w:tr>
      <w:tr>
        <w:trPr>
          <w:trHeight w:hRule="exact" w:val="277.829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3.3</w:t>
            </w:r>
          </w:p>
        </w:tc>
        <w:tc>
          <w:tcPr>
            <w:tcW w:w="10022.5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3.3.1</w:t>
            </w:r>
          </w:p>
        </w:tc>
        <w:tc>
          <w:tcPr>
            <w:tcW w:w="10022.5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самостоятельной разработки алгоритмов решения задач компьютерной графики;</w:t>
            </w:r>
          </w:p>
        </w:tc>
      </w:tr>
      <w:tr>
        <w:trPr>
          <w:trHeight w:hRule="exact" w:val="507.4438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3.3.2</w:t>
            </w:r>
          </w:p>
        </w:tc>
        <w:tc>
          <w:tcPr>
            <w:tcW w:w="10022.5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использования современных графических библиотек для создания реалистичных двух- и трехмерных изображений и их обработки.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143" w:type="dxa"/>
          </w:tcPr>
          <w:p/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135" w:type="dxa"/>
          </w:tcPr>
          <w:p/>
        </w:tc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СТРУКТУРА И СОДЕРЖАНИЕ ДИСЦИПЛИНЫ (МОДУЛЯ)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3558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Час.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Интре ракт.</w:t>
            </w:r>
          </w:p>
        </w:tc>
      </w:tr>
      <w:tr>
        <w:trPr>
          <w:trHeight w:hRule="exact" w:val="138.9152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143" w:type="dxa"/>
          </w:tcPr>
          <w:p/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135" w:type="dxa"/>
          </w:tcPr>
          <w:p/>
        </w:tc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</w:tr>
      <w:tr>
        <w:trPr>
          <w:trHeight w:hRule="exact" w:val="555.6598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558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Двухмерная графика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555.6598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3558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понятия компьютерной графики /Лек/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ПК-2.З1 ПК -2.З2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607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697.808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3558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Редакторы растровой графики. Графические форматы /Лаб/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ПК-2.У1 ПК -2.У2 ПК- 2.В1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Л1.2Л2.2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697.809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3558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Цветовые модели. Преобразование графических форматов /Ср/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26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ПК-2.У1 ПК -2.У2 ПК- 2.В1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Л1.2Л2.2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697.809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3558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Редакторы векторной графики. Графические форматы /Лаб/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ПК-2.У1 ПК -2.У2 ПК- 2.В1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697.809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3558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Редакторы векторной графики. Преобразование графических форматов /Ср/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28,25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ПК-2.У1 ПК -2.У2 ПК- 2.В1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439.381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567"/>
        <w:gridCol w:w="1276"/>
        <w:gridCol w:w="1701"/>
        <w:gridCol w:w="142"/>
        <w:gridCol w:w="850"/>
        <w:gridCol w:w="567"/>
        <w:gridCol w:w="142"/>
        <w:gridCol w:w="1134"/>
        <w:gridCol w:w="283"/>
        <w:gridCol w:w="425"/>
        <w:gridCol w:w="1701"/>
        <w:gridCol w:w="284"/>
        <w:gridCol w:w="709"/>
      </w:tblGrid>
      <w:tr>
        <w:trPr>
          <w:trHeight w:hRule="exact" w:val="416.745"/>
        </w:trPr>
        <w:tc>
          <w:tcPr>
            <w:tcW w:w="4692.75" w:type="dxa"/>
            <w:gridSpan w:val="5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426" w:type="dxa"/>
          </w:tcPr>
          <w:p/>
        </w:tc>
        <w:tc>
          <w:tcPr>
            <w:tcW w:w="1702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258.279"/>
        </w:trPr>
        <w:tc>
          <w:tcPr>
            <w:tcW w:w="10788" w:type="dxa"/>
            <w:gridSpan w:val="1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55.6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558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Трёхмерная графика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55.66"/>
        </w:trPr>
        <w:tc>
          <w:tcPr>
            <w:tcW w:w="10788" w:type="dxa"/>
            <w:gridSpan w:val="1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555.659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3558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Введение в 3D-графику. Редакторы трехмерной графики. /Лек/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ПК-2.З1 ПК -2.З2</w:t>
            </w:r>
          </w:p>
        </w:tc>
        <w:tc>
          <w:tcPr>
            <w:tcW w:w="2708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603"/>
        </w:trPr>
        <w:tc>
          <w:tcPr>
            <w:tcW w:w="10788" w:type="dxa"/>
            <w:gridSpan w:val="1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697.808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3558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Преобразование примитивов. Сцена и координаты. /Лаб/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ПК-2.У1 ПК -2.У2 ПК- 2.В1</w:t>
            </w:r>
          </w:p>
        </w:tc>
        <w:tc>
          <w:tcPr>
            <w:tcW w:w="2708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Л1.2Л2.1 Л2.2Л3.1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697.809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3558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Редакторы трехмерной графики. Примитивы, координаты. Булевские пересечения /Ср/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30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ПК-2.У1 ПК -2.У2 ПК- 2.В1</w:t>
            </w:r>
          </w:p>
        </w:tc>
        <w:tc>
          <w:tcPr>
            <w:tcW w:w="2708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Л1.2Л2.1 Л2.2Л3.1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4"/>
        </w:trPr>
        <w:tc>
          <w:tcPr>
            <w:tcW w:w="10788" w:type="dxa"/>
            <w:gridSpan w:val="1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555.660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558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3. Зачет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55.6598"/>
        </w:trPr>
        <w:tc>
          <w:tcPr>
            <w:tcW w:w="10788" w:type="dxa"/>
            <w:gridSpan w:val="1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</w:t>
            </w:r>
          </w:p>
        </w:tc>
        <w:tc>
          <w:tcPr>
            <w:tcW w:w="3558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Создание двух/трехмерных изображений в графических редакторах. /Зачёт/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3,5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ПК-2.З1 ПК -2.З2 ПК- 2.У1 ПК- 2.У2 ПК- 2.В1</w:t>
            </w:r>
          </w:p>
        </w:tc>
        <w:tc>
          <w:tcPr>
            <w:tcW w:w="2708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Л1.2Л2.2Л3.1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555.659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</w:t>
            </w:r>
          </w:p>
        </w:tc>
        <w:tc>
          <w:tcPr>
            <w:tcW w:w="3558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/ИКР/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0,25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277.8312"/>
        </w:trPr>
        <w:tc>
          <w:tcPr>
            <w:tcW w:w="993" w:type="dxa"/>
          </w:tcPr>
          <w:p/>
        </w:tc>
        <w:tc>
          <w:tcPr>
            <w:tcW w:w="568" w:type="dxa"/>
          </w:tcPr>
          <w:p/>
        </w:tc>
        <w:tc>
          <w:tcPr>
            <w:tcW w:w="1277" w:type="dxa"/>
          </w:tcPr>
          <w:p/>
        </w:tc>
        <w:tc>
          <w:tcPr>
            <w:tcW w:w="1702" w:type="dxa"/>
          </w:tcPr>
          <w:p/>
        </w:tc>
        <w:tc>
          <w:tcPr>
            <w:tcW w:w="143" w:type="dxa"/>
          </w:tcPr>
          <w:p/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426" w:type="dxa"/>
          </w:tcPr>
          <w:p/>
        </w:tc>
        <w:tc>
          <w:tcPr>
            <w:tcW w:w="1702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ФОНД ОЦЕНОЧНЫХ СРЕДСТВ</w:t>
            </w:r>
          </w:p>
        </w:tc>
      </w:tr>
      <w:tr>
        <w:trPr>
          <w:trHeight w:hRule="exact" w:val="277.8304"/>
        </w:trPr>
        <w:tc>
          <w:tcPr>
            <w:tcW w:w="993" w:type="dxa"/>
          </w:tcPr>
          <w:p/>
        </w:tc>
        <w:tc>
          <w:tcPr>
            <w:tcW w:w="568" w:type="dxa"/>
          </w:tcPr>
          <w:p/>
        </w:tc>
        <w:tc>
          <w:tcPr>
            <w:tcW w:w="1277" w:type="dxa"/>
          </w:tcPr>
          <w:p/>
        </w:tc>
        <w:tc>
          <w:tcPr>
            <w:tcW w:w="1702" w:type="dxa"/>
          </w:tcPr>
          <w:p/>
        </w:tc>
        <w:tc>
          <w:tcPr>
            <w:tcW w:w="143" w:type="dxa"/>
          </w:tcPr>
          <w:p/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426" w:type="dxa"/>
          </w:tcPr>
          <w:p/>
        </w:tc>
        <w:tc>
          <w:tcPr>
            <w:tcW w:w="1702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</w:tr>
      <w:tr>
        <w:trPr>
          <w:trHeight w:hRule="exact" w:val="277.8295"/>
        </w:trPr>
        <w:tc>
          <w:tcPr>
            <w:tcW w:w="10788" w:type="dxa"/>
            <w:gridSpan w:val="1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ФОСы для проведения промежуточного контроля:</w:t>
            </w:r>
          </w:p>
        </w:tc>
      </w:tr>
      <w:tr>
        <w:trPr>
          <w:trHeight w:hRule="exact" w:val="478.044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 (курс)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Форма контроля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Оценочное средство</w:t>
            </w:r>
          </w:p>
        </w:tc>
        <w:tc>
          <w:tcPr>
            <w:tcW w:w="3558.7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Описание</w:t>
            </w:r>
          </w:p>
        </w:tc>
        <w:tc>
          <w:tcPr>
            <w:tcW w:w="2708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Адрес (URL)</w:t>
            </w:r>
          </w:p>
        </w:tc>
      </w:tr>
      <w:tr>
        <w:trPr>
          <w:trHeight w:hRule="exact" w:val="1357.10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Зачёт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Творческое задание</w:t>
            </w:r>
          </w:p>
        </w:tc>
        <w:tc>
          <w:tcPr>
            <w:tcW w:w="3558.7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Создать модель снежинки с 6 лучами в следующих программах: Редактор растровой графики GIMP, Редактор векторной графики Apache OpenOffice.org Draw, Редактор 3D графики Blender</w:t>
            </w:r>
          </w:p>
        </w:tc>
        <w:tc>
          <w:tcPr>
            <w:tcW w:w="2708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304"/>
        </w:trPr>
        <w:tc>
          <w:tcPr>
            <w:tcW w:w="993" w:type="dxa"/>
          </w:tcPr>
          <w:p/>
        </w:tc>
        <w:tc>
          <w:tcPr>
            <w:tcW w:w="568" w:type="dxa"/>
          </w:tcPr>
          <w:p/>
        </w:tc>
        <w:tc>
          <w:tcPr>
            <w:tcW w:w="1277" w:type="dxa"/>
          </w:tcPr>
          <w:p/>
        </w:tc>
        <w:tc>
          <w:tcPr>
            <w:tcW w:w="1702" w:type="dxa"/>
          </w:tcPr>
          <w:p/>
        </w:tc>
        <w:tc>
          <w:tcPr>
            <w:tcW w:w="143" w:type="dxa"/>
          </w:tcPr>
          <w:p/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426" w:type="dxa"/>
          </w:tcPr>
          <w:p/>
        </w:tc>
        <w:tc>
          <w:tcPr>
            <w:tcW w:w="1702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1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ФОСы для проведения текущего контроля:</w:t>
            </w:r>
          </w:p>
        </w:tc>
      </w:tr>
      <w:tr>
        <w:trPr>
          <w:trHeight w:hRule="exact" w:val="277.8295"/>
        </w:trPr>
        <w:tc>
          <w:tcPr>
            <w:tcW w:w="1574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</w:t>
            </w:r>
          </w:p>
        </w:tc>
        <w:tc>
          <w:tcPr>
            <w:tcW w:w="299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Оценочное средство</w:t>
            </w:r>
          </w:p>
        </w:tc>
        <w:tc>
          <w:tcPr>
            <w:tcW w:w="3133.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Описание</w:t>
            </w:r>
          </w:p>
        </w:tc>
        <w:tc>
          <w:tcPr>
            <w:tcW w:w="3133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Адрес (URL)</w:t>
            </w:r>
          </w:p>
        </w:tc>
      </w:tr>
      <w:tr>
        <w:trPr>
          <w:trHeight w:hRule="exact" w:val="1796.487"/>
        </w:trPr>
        <w:tc>
          <w:tcPr>
            <w:tcW w:w="1574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Цветовые модели. Преобразование графических форматов</w:t>
            </w:r>
          </w:p>
        </w:tc>
        <w:tc>
          <w:tcPr>
            <w:tcW w:w="299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Творческое задание</w:t>
            </w:r>
          </w:p>
        </w:tc>
        <w:tc>
          <w:tcPr>
            <w:tcW w:w="3133.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редакторе растровой графики GIMP создать собственный коллаж, используя не менее 4 исходных рисунков; самостоятельно преобразовать исходные изображения раст_1 и раст_2 в раст_1_1 и раст_2_2 соответственно из приложения.</w:t>
            </w:r>
          </w:p>
        </w:tc>
        <w:tc>
          <w:tcPr>
            <w:tcW w:w="3133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850"/>
        <w:gridCol w:w="992"/>
        <w:gridCol w:w="142"/>
        <w:gridCol w:w="1843"/>
        <w:gridCol w:w="142"/>
        <w:gridCol w:w="1843"/>
        <w:gridCol w:w="1134"/>
        <w:gridCol w:w="425"/>
        <w:gridCol w:w="1701"/>
        <w:gridCol w:w="992"/>
      </w:tblGrid>
      <w:tr>
        <w:trPr>
          <w:trHeight w:hRule="exact" w:val="416.745"/>
        </w:trPr>
        <w:tc>
          <w:tcPr>
            <w:tcW w:w="4692.75" w:type="dxa"/>
            <w:gridSpan w:val="6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1844" w:type="dxa"/>
          </w:tcPr>
          <w:p/>
        </w:tc>
        <w:tc>
          <w:tcPr>
            <w:tcW w:w="1135" w:type="dxa"/>
          </w:tcPr>
          <w:p/>
        </w:tc>
        <w:tc>
          <w:tcPr>
            <w:tcW w:w="426" w:type="dxa"/>
          </w:tcPr>
          <w:p/>
        </w:tc>
        <w:tc>
          <w:tcPr>
            <w:tcW w:w="1702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2016.252"/>
        </w:trPr>
        <w:tc>
          <w:tcPr>
            <w:tcW w:w="1574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Редакторы векторной графики. Преобразование графических форматов</w:t>
            </w:r>
          </w:p>
        </w:tc>
        <w:tc>
          <w:tcPr>
            <w:tcW w:w="2991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Творческое задание</w:t>
            </w:r>
          </w:p>
        </w:tc>
        <w:tc>
          <w:tcPr>
            <w:tcW w:w="3133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редакторе векторной графики Apache OpenOffice.org Draw создайте векторный рисунок. В качестве исходного используйте растровый графический файл  с изображением  различных технических средств обучения (мультимедиа проекторы, электронные доски и др.).</w:t>
            </w:r>
          </w:p>
        </w:tc>
        <w:tc>
          <w:tcPr>
            <w:tcW w:w="3133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576.869"/>
        </w:trPr>
        <w:tc>
          <w:tcPr>
            <w:tcW w:w="1574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Редакторы трехмерной графики. Примитивы, координаты. Булевские пересечения</w:t>
            </w:r>
          </w:p>
        </w:tc>
        <w:tc>
          <w:tcPr>
            <w:tcW w:w="2991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Творческое задание</w:t>
            </w:r>
          </w:p>
        </w:tc>
        <w:tc>
          <w:tcPr>
            <w:tcW w:w="3133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редакторе 3D графики Blender создайте 3D-модель рисунка Бегемот из приложения.</w:t>
            </w:r>
          </w:p>
        </w:tc>
        <w:tc>
          <w:tcPr>
            <w:tcW w:w="3133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851" w:type="dxa"/>
          </w:tcPr>
          <w:p/>
        </w:tc>
        <w:tc>
          <w:tcPr>
            <w:tcW w:w="99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1135" w:type="dxa"/>
          </w:tcPr>
          <w:p/>
        </w:tc>
        <w:tc>
          <w:tcPr>
            <w:tcW w:w="426" w:type="dxa"/>
          </w:tcPr>
          <w:p/>
        </w:tc>
        <w:tc>
          <w:tcPr>
            <w:tcW w:w="1702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5.3. ФОСы для проведения входного контроля:</w:t>
            </w:r>
          </w:p>
        </w:tc>
      </w:tr>
      <w:tr>
        <w:trPr>
          <w:trHeight w:hRule="exact" w:val="277.8299"/>
        </w:trPr>
        <w:tc>
          <w:tcPr>
            <w:tcW w:w="2566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Оценочное средство</w:t>
            </w:r>
          </w:p>
        </w:tc>
        <w:tc>
          <w:tcPr>
            <w:tcW w:w="3984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Описание</w:t>
            </w:r>
          </w:p>
        </w:tc>
        <w:tc>
          <w:tcPr>
            <w:tcW w:w="4267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Адрес (URL)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851" w:type="dxa"/>
          </w:tcPr>
          <w:p/>
        </w:tc>
        <w:tc>
          <w:tcPr>
            <w:tcW w:w="99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1135" w:type="dxa"/>
          </w:tcPr>
          <w:p/>
        </w:tc>
        <w:tc>
          <w:tcPr>
            <w:tcW w:w="426" w:type="dxa"/>
          </w:tcPr>
          <w:p/>
        </w:tc>
        <w:tc>
          <w:tcPr>
            <w:tcW w:w="1702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УЧЕБНО-МЕТОДИЧЕСКОЕ И ИНФОРМАЦИОННОЕ ОБЕСПЕЧЕНИЕ ДИСЦИПЛИНЫ (МОДУЛЯ)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6.1. Рекомендуемая литература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6.1.1. Основная литература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5401.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</w:tr>
      <w:tr>
        <w:trPr>
          <w:trHeight w:hRule="exact" w:val="697.809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Зиновьева Е. А.</w:t>
            </w:r>
          </w:p>
        </w:tc>
        <w:tc>
          <w:tcPr>
            <w:tcW w:w="5401.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Компьютерный дизайн. Векторная графика: учебно- методическое пособие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Екатеринбург: Уральский федеральный университет, 2016</w:t>
            </w:r>
          </w:p>
        </w:tc>
      </w:tr>
      <w:tr>
        <w:trPr>
          <w:trHeight w:hRule="exact" w:val="917.5737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Таранцев, И. Г.</w:t>
            </w:r>
          </w:p>
        </w:tc>
        <w:tc>
          <w:tcPr>
            <w:tcW w:w="5401.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Компьютерная графика: учебное пособие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Новосибирск: Новосибирский государственный университет, 2017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6.1.2. Дополнительная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5401.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</w:tr>
      <w:tr>
        <w:trPr>
          <w:trHeight w:hRule="exact" w:val="697.808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Л2.1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Гущин Л. Я., Ваншина Е. А.</w:t>
            </w:r>
          </w:p>
        </w:tc>
        <w:tc>
          <w:tcPr>
            <w:tcW w:w="5401.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Изображения. Виды, разрезы, сечения: учебно-методическое пособие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Оренбург: Оренбургский государственный университет, ЭБС АСВ, 2007</w:t>
            </w:r>
          </w:p>
        </w:tc>
      </w:tr>
      <w:tr>
        <w:trPr>
          <w:trHeight w:hRule="exact" w:val="697.808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Л2.2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Конакова И. П., Пирогова И. И.</w:t>
            </w:r>
          </w:p>
        </w:tc>
        <w:tc>
          <w:tcPr>
            <w:tcW w:w="5401.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Инженерная и компьютерная графика: учебное пособие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Екатеринбург: Уральский федеральный университет, 2014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6.1.3. Методические разработки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5401.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</w:tr>
      <w:tr>
        <w:trPr>
          <w:trHeight w:hRule="exact" w:val="1137.338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Л3.1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Забелин Л. Ю., Конюкова О. Л.</w:t>
            </w:r>
          </w:p>
        </w:tc>
        <w:tc>
          <w:tcPr>
            <w:tcW w:w="5401.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Основы компьютерной графики и технологии трехмерного моделирования: учебное пособие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Новосибирск: Сибирский государственный университет телекоммуникаций и информатики, 2015</w:t>
            </w:r>
          </w:p>
        </w:tc>
      </w:tr>
      <w:tr>
        <w:trPr>
          <w:trHeight w:hRule="exact" w:val="277.8312"/>
        </w:trPr>
        <w:tc>
          <w:tcPr>
            <w:tcW w:w="710" w:type="dxa"/>
          </w:tcPr>
          <w:p/>
        </w:tc>
        <w:tc>
          <w:tcPr>
            <w:tcW w:w="851" w:type="dxa"/>
          </w:tcPr>
          <w:p/>
        </w:tc>
        <w:tc>
          <w:tcPr>
            <w:tcW w:w="99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1135" w:type="dxa"/>
          </w:tcPr>
          <w:p/>
        </w:tc>
        <w:tc>
          <w:tcPr>
            <w:tcW w:w="426" w:type="dxa"/>
          </w:tcPr>
          <w:p/>
        </w:tc>
        <w:tc>
          <w:tcPr>
            <w:tcW w:w="1702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5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6.3.1 Перечень программного обеспечения</w:t>
            </w:r>
          </w:p>
        </w:tc>
      </w:tr>
      <w:tr>
        <w:trPr>
          <w:trHeight w:hRule="exact" w:val="917.5737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Windows XP Professional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Adobe reader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Браузер Google Chrome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MS Office 2007 Suites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851" w:type="dxa"/>
          </w:tcPr>
          <w:p/>
        </w:tc>
        <w:tc>
          <w:tcPr>
            <w:tcW w:w="99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1135" w:type="dxa"/>
          </w:tcPr>
          <w:p/>
        </w:tc>
        <w:tc>
          <w:tcPr>
            <w:tcW w:w="426" w:type="dxa"/>
          </w:tcPr>
          <w:p/>
        </w:tc>
        <w:tc>
          <w:tcPr>
            <w:tcW w:w="1702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5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6.3.2 Перечень профессиональных баз данных и информационных справочных систем</w:t>
            </w:r>
          </w:p>
        </w:tc>
      </w:tr>
      <w:tr>
        <w:trPr>
          <w:trHeight w:hRule="exact" w:val="1870.721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Каждый обучающийся в течение всего периода обучения обеспечен индивидуальным неограниченным доступом к одной или нескольким электронно-библиотечным системам (электронным библиотекам) и к электронной информационно- образовательной среде организации. Электронно-библиотечная система (электронная библиотека) и электронная информационно-образовательная среда обеспечивает возможность доступа обучающегося из любой точки, в которой имеется доступ к информационно- телекоммуникационной сети «Интернет», как на территории организации, так и вне ее. 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Используются следующие электронные ресурсы: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8</w:t>
            </w:r>
          </w:p>
        </w:tc>
      </w:tr>
      <w:tr>
        <w:trPr>
          <w:trHeight w:hRule="exact" w:val="5751.963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Электронная библиотека Пермского гуманитарно-педагогического университета. – Режим доступа: http://marcweb.pspu.ru. -Загл. с экрана.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ЭБС «IPRbooks». - Режим доступа: http://www.iprbookshop.ru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ЭБС «Юрайт». – Режим доступа: https://biblio-online.ru.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«Сетевой педагогический университет» на платформе ЭБС Лань. – Режим доступа: https://pspu.ru/university/biblioteka/jelektronnye-resursy-biblioteki/setevoj-pedagogicheskij-universitet-na-platforme-ebs-lan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Межвузовская электронная библиотека Западно-Сибирской зоны. – Режим доступа: https://icdlib.nspu.ru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Коллекция материалов по обучению лиц с инвалидностью и ОВЗ ЭБ МГППУ. - Режим доступа: http://psychlib.ru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Электронные периодические издания East View. - Режим доступа: https://dlib.eastview.com/browse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Электронные периодические издания. Национальная электронная библиотека eLibrary.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Режим доступа: https://pspu.ru/university/biblioteka/jelektronnye-resursy-biblioteki/elektronnyje-periodicheskije-izdanija.-neb- elibrary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Национальная электронная библиотека (НЭБ). - Режим доступа: https://rusneb.ru/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Удаленный электронный читальный зал (УЭЧЗ) Президентской библиотеки им. Б.Н. Ельцина. - Режим доступа: https://pspu.ru/university/biblioteka/jelektronnye-resursy-biblioteki/udalennyj-elektronnyj-chitalnyj-zal</w:t>
            </w:r>
          </w:p>
        </w:tc>
      </w:tr>
      <w:tr>
        <w:trPr>
          <w:trHeight w:hRule="exact" w:val="277.8299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8. МЕТОДИЧЕСКИЕ УКАЗАНИЯ ДЛЯ ОБУЧАЮЩИХСЯ ПО ОСВОЕНИЮ ДИСЦИПЛИНЫ (МОДУЛЯ)</w:t>
            </w:r>
          </w:p>
        </w:tc>
      </w:tr>
      <w:tr>
        <w:trPr>
          <w:trHeight w:hRule="exact" w:val="8667.415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Изучение дисциплины (модуля) включает реализацию всех видов учебной деятельности обучающихся, предусмотренных учебным планом ООП: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работу обучающихся во взаимодействии с преподавателем (далее - контактная работа обучающихся с преподавателем),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самостоятельную работу обучающихся,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промежуточную аттестацию обучающихся.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реализации контактной работы обучающихся с преподавателем по видам учебных занятий используются следующие образовательные технологии: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Лекционные занятия: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лекция с использованием ПК и компьютерного проектора;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установочная лекция;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обобщающая лекция по дисциплине;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лекция-визуализация;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Практические занятия (в том числе лабораторные и индивидуальные занятия):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занятия с использованием методов моделирования;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занятия в форме практикума;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деловая игра;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занятия с применением элементов тренинга (формирование профессионально необходимых личностных качеств);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занятия с применением технологии анализа и решения проблем;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занятия с применением методов групповой и индивидуальной рефлексии.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Самостоятельная работа студента по дисциплине реализуется посредством следующих технологий: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применение системы электронной поддержки образовательных курсов MOODLE и др.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9</w:t>
            </w:r>
          </w:p>
        </w:tc>
      </w:tr>
      <w:tr>
        <w:trPr>
          <w:trHeight w:hRule="exact" w:val="14975.04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индивидуальная работа студента с учебной литературой;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применение методов подгрупповой работы студентов;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применение методов решения ситуационных задач;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Обучение обучающихся с ограниченными возможностями здоровья осуществляется с учетом особенностей их психофизического развития, индивидуальных возможностей и состояния здоровья. Образование обучающихся с ограниченными возможностями здоровья организовано совместно с другими обучающимися.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ПГГПУ созданы специальные условия для получения высшего образования обучающимися с ограниченными возможностями здоровья, включающие в себя специальные методы обучения и воспитания (применяемые методы представлены на официальном сайте ПГГПУ по адресу: http://pspu.ru/sveden/objects/#uslovia). Обучение студентов с ОВЗ и инвалидностью выстраивается на основе реализации принципов: полисенсорности, индивидуализации, коммуникативности на основе использования информационных технологий.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Обучение студентов с нарушением слуха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структуру методических материалов / ресурсов по дисциплине могут быть включены: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учебно-методические презентации,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видеоматериалы с текстовым сопровождением,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структурно-логические схемы, таблицы и графики, концентрирующие и обобщающие информацию, опорные конспекты, активизирующие различные виды памяти;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словарь понятий, способствующий формированию и закреплению терминологии;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раздаточный материал, позволяющий осуществить индивидуальный и дифференцированный подход, разнообразить приемы обучения и контроля.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Специфика обучения студентов с нарушениями слуха заключается в следующем: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представление информации с использованием наглядности и активизации мыслительной деятельности;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представление материала малыми дозами;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комплексное использование устной, письменной, дактильной, жестовой речи;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хорошая артикуляция;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немногословность, четкость изложения, отсутствие лишних слов;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неоднократное повторение основных понятий, терминов, их определения (фраза должна повторяться без изменения слов и порядка их следования);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опережающее чтение лекционного материала (студенты заранее знакомятся с лекционным материалом и обращают внимание на незнакомые и непонятные слова и фрагменты; такой вариант организации работы позволяет студентам лучше ориентироваться в потоке новой информации, заранее обратить внимание на сложные моменты).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обучение работе со зрительными образами: работа с графиками, таблицами, схемами и пр.;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тренировка умения выделять главное: обучение составлению конспектов, таблиц, схем;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специальное оборудование учебных кабинетов (звуковые средства воспроизведения информации).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Выбор методов обучения осуществляется в зависимости от содержания изучаемой темы и форм обучения (лекция, практическое занятие, лабораторное занятие, самостоятельная работа, индивидуальная консультация). При изучении курса используются следующие методы обучения: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объяснительно-иллюстративный (лекция, работа с литературой и т. п.);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репродуктивный (студенты получают знания в готовом виде);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программированный или частично-поисковый (управление и контроль познавательной деятельности по схеме, образцу).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10</w:t>
            </w:r>
          </w:p>
        </w:tc>
      </w:tr>
      <w:tr>
        <w:trPr>
          <w:trHeight w:hRule="exact" w:val="14975.04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Обязательными элементами каждого занятия являются: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название темы,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постановка цели,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сообщение и запись плана занятия,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выделение основных понятий и методов их изучения,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указание видов деятельности студентов и способов проверки усвоения материала,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-осуществление текущего контроля с обратной связью, с диагностикой ошибок (представление соответствующих комментариев) по результатам обучения и с оценкой результатов учебной деятельности.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Особое внимание уделяется сопровождению самостоятельной работы обучающимися с нарушениями слуха, в том числе с индивидуальным консультированием, обратной связью с элементами дистанционного обучения. При проведении промежуточной аттестации приоритетно учитываются результаты текущего контроля результатов обучения.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Обучение студентов с нарушением зрения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структуру методических материалов / ресурсов по дисциплине могут быть включены: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текстовые документы, учебно-методические презентации с возможностью адаптации (версия для слабовидящих),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видеоматериалы с аудиосопровождением,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объемные модели, муляжи, раздаточный материал, позволяющий осуществить индивидуальный и дифференцированный подход, разнообразить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Специфика обучения студентов с нарушениями зрения заключается в следующем: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дозирование учебных нагрузок;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соблюдение режима освещенности помещений (искусственная освещенность от 500 до 1000 лк; использование настольных ламп; расположение источника света слева или прямо);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предоставление информации в аудиальной и кинестетической модальностях (рельефно-точечная система Брайля, запись и предоставление информации в аудиоформате);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применение специальных форм и методов обучения, оригинальных учебников и наглядных пособий, а также оптических и тифлопедагогических устройств, расширяющих познавательные возможности студентов;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специальное оборудование учебных кабинетов (технически средства адаптации визуальных изображений для слабовидящих, устройства ввода информации и печати на основе рельефно-точечной системы Брайля, устройства для записи и воспроизведения аудиофайлов).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Выбор методов обучения осуществляется в зависимости от содержания изучаемой темы и форм обучения (лекция, практическое занятие, лабораторное занятие, самостоятельная работа, индивидуальная консультация). При изучении курса используются следующие методы обучения: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объяснительно-комментирующий (лекция, работа с литературой с комментариями преподавателя и т. п.);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репродуктивный (студенты получают знания в готовом виде);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программированный или частично-поисковый (управление и контроль познавательной деятельности по схеме, образцу).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Обучение студентов с нарушением опорно-двигательного аппарата В структуру методических материалов / ресурсов по дисциплине могут быть включены: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учебно-методические презентации;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видеоматериалы;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структурно-логические схемы, таблицы и графики, концентрирующие и обобщающие информацию, опорные конспекты, активизирующие различные виды памяти;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объемные модели, муляжи;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11</w:t>
            </w:r>
          </w:p>
        </w:tc>
      </w:tr>
      <w:tr>
        <w:trPr>
          <w:trHeight w:hRule="exact" w:val="5971.728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словарь понятий, способствующий формированию и закреплению терминологии; раздаточный материал, позволяющий осуществить индивидуальный и дифференцированный подход, разнообразить приемы обучения и контроля.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Специфика обучения студентов с нарушениями опорно-двигательного аппарата заключается в следующем: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дозирование учебных нагрузок;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соблюдение динамического режима;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предоставление информации в различных модальностях (зрительной, аудиальной, кинестетической);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применение технических устройств, расширяющих двигательные и познавательные возможности студентов;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специальное оснащение учебных кабинетов (оборудование для обеспечения беспрепятственного доступа в учебные аудитории – поручни, расширенные дверные проемы, специальные кресла и др.).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Выбор методов обучения осуществляется в зависимости от содержания изучаемой темы и форм обучения (лекция, практическое занятие, лабораторное занятие, самостоятельная работа, индивидуальная консультация). При изучении курса используются следующие методы обучения: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объяснительно-демонстрационный (лекция, работа с литературой с комментариями преподавателя, демонстрация моделей, моделирование процессов и т. п.);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репродуктивный (студенты получают знания в готовом виде);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программированный или частично-поисковый (управление и контроль познавательной деятельности по схеме, образцу).</w:t>
            </w:r>
          </w:p>
        </w:tc>
      </w:tr>
    </w:tbl>
    <w:p/>
    <w:sectPr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2021-2022_b440305_08o_2021_ФизОткрПрофиль_plx_Компьютерная графика</dc:title>
  <dc:creator>FastReport.NET</dc:creator>
</cp:coreProperties>
</file>